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B174C">
      <w:pPr>
        <w:pStyle w:val="31"/>
        <w:rPr>
          <w:u w:val="none"/>
        </w:rPr>
      </w:pPr>
      <w:r>
        <w:rPr>
          <w:u w:val="none"/>
        </w:rPr>
        <w:t>UN VOLUNTEER DESCRIPTION OF ASSIGNMENT</w:t>
      </w:r>
    </w:p>
    <w:p w14:paraId="657B174D">
      <w:pPr>
        <w:pStyle w:val="31"/>
        <w:jc w:val="both"/>
        <w:rPr>
          <w:sz w:val="20"/>
          <w:szCs w:val="20"/>
          <w:u w:val="none"/>
        </w:rPr>
      </w:pPr>
    </w:p>
    <w:p w14:paraId="657B174E">
      <w:pPr>
        <w:pBdr>
          <w:top w:val="single" w:color="auto" w:sz="4" w:space="0"/>
          <w:left w:val="single" w:color="auto" w:sz="4" w:space="10"/>
          <w:bottom w:val="single" w:color="auto" w:sz="4" w:space="0"/>
          <w:right w:val="single" w:color="auto" w:sz="4" w:space="11"/>
        </w:pBdr>
        <w:shd w:val="pct5" w:color="auto" w:fill="auto"/>
        <w:spacing w:after="60"/>
        <w:jc w:val="both"/>
        <w:rPr>
          <w:rFonts w:ascii="Arial" w:hAnsi="Arial" w:cs="Arial"/>
          <w:b/>
          <w:bCs/>
          <w:sz w:val="20"/>
          <w:szCs w:val="20"/>
        </w:rPr>
      </w:pPr>
      <w:r>
        <w:rPr>
          <w:rFonts w:ascii="Arial" w:hAnsi="Arial" w:cs="Arial"/>
          <w:b/>
          <w:bCs/>
          <w:sz w:val="20"/>
          <w:szCs w:val="20"/>
        </w:rPr>
        <w:t>Preamble:</w:t>
      </w:r>
    </w:p>
    <w:p w14:paraId="657B174F">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eastAsia="Arial" w:cs="Arial"/>
          <w:sz w:val="20"/>
          <w:szCs w:val="20"/>
        </w:rPr>
      </w:pPr>
      <w:r>
        <w:rPr>
          <w:rFonts w:ascii="Arial" w:hAnsi="Arial" w:cs="Arial"/>
          <w:iCs/>
          <w:sz w:val="20"/>
          <w:szCs w:val="20"/>
        </w:rPr>
        <w:t>The United Nations Volunteers (UNV) programme is the UN organization that promotes volunteerism to support peace and development worldwide. Volunteerism can transform the pace and nature of development and it benefits both society at large and the individual volunteer. UNV contributes to peace and development by advocating for volunteerism globally, encouraging partners to integrate volunteerism into development programming, and mobilizing volunteers</w:t>
      </w:r>
      <w:r>
        <w:rPr>
          <w:rFonts w:ascii="Arial" w:hAnsi="Arial" w:eastAsia="Arial" w:cs="Arial"/>
          <w:sz w:val="20"/>
          <w:szCs w:val="20"/>
        </w:rPr>
        <w:t>.</w:t>
      </w:r>
    </w:p>
    <w:p w14:paraId="657B1750">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cs="Arial"/>
          <w:sz w:val="20"/>
          <w:szCs w:val="20"/>
        </w:rPr>
      </w:pPr>
      <w:r>
        <w:rPr>
          <w:rFonts w:ascii="Arial" w:hAnsi="Arial" w:cs="Arial"/>
          <w:sz w:val="20"/>
          <w:szCs w:val="20"/>
        </w:rPr>
        <w:t>In most cultures, volunteerism is deeply embedded in long-established, ancient traditions of sharing and support within the communities. In this context, UN Volunteers take part in various forms of volunteerism and play a role in development and peace together with co-workers, host agencies and local communities.</w:t>
      </w:r>
    </w:p>
    <w:p w14:paraId="657B1751">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eastAsia="Arial" w:cs="Arial"/>
          <w:sz w:val="20"/>
          <w:szCs w:val="20"/>
        </w:rPr>
      </w:pPr>
      <w:r>
        <w:rPr>
          <w:rFonts w:ascii="Arial" w:hAnsi="Arial" w:cs="Arial"/>
          <w:sz w:val="20"/>
          <w:szCs w:val="20"/>
        </w:rPr>
        <w:t>In all assignments, UN Volunteers promote volunteerism through their action and conduct. Engaging in volunteer activity can effectively and positively enrich their understanding of local and social realities, as well as create a bridge between themselves and the people in their host community. This will make the time they spend as UN Volunteers even more rewarding and productive.</w:t>
      </w:r>
    </w:p>
    <w:p w14:paraId="657B1752">
      <w:pPr>
        <w:autoSpaceDE w:val="0"/>
        <w:autoSpaceDN w:val="0"/>
        <w:adjustRightInd w:val="0"/>
        <w:jc w:val="both"/>
        <w:rPr>
          <w:rFonts w:ascii="Arial" w:hAnsi="Arial" w:cs="Arial"/>
          <w:iCs/>
          <w:sz w:val="20"/>
          <w:szCs w:val="20"/>
        </w:rPr>
      </w:pPr>
    </w:p>
    <w:p w14:paraId="6BF7AC61">
      <w:pPr>
        <w:pStyle w:val="35"/>
        <w:numPr>
          <w:ilvl w:val="0"/>
          <w:numId w:val="1"/>
        </w:numPr>
        <w:tabs>
          <w:tab w:val="left" w:pos="360"/>
          <w:tab w:val="left" w:pos="3060"/>
        </w:tabs>
        <w:spacing w:after="0" w:line="240" w:lineRule="auto"/>
        <w:ind w:left="3060" w:hanging="3060"/>
        <w:jc w:val="both"/>
        <w:rPr>
          <w:rStyle w:val="59"/>
          <w:rFonts w:eastAsia="Arial" w:cs="Arial"/>
          <w:color w:val="FF0000"/>
          <w:szCs w:val="20"/>
        </w:rPr>
      </w:pPr>
      <w:r>
        <w:rPr>
          <w:rFonts w:ascii="Arial" w:hAnsi="Arial" w:eastAsia="Arial" w:cs="Arial"/>
          <w:b/>
          <w:bCs/>
          <w:sz w:val="20"/>
          <w:szCs w:val="20"/>
        </w:rPr>
        <w:t>UNV Assignment Title:</w:t>
      </w:r>
      <w:r>
        <w:rPr>
          <w:rFonts w:ascii="Arial" w:hAnsi="Arial" w:cs="Arial"/>
          <w:b/>
          <w:bCs/>
          <w:sz w:val="20"/>
          <w:szCs w:val="20"/>
        </w:rPr>
        <w:tab/>
      </w:r>
      <w:sdt>
        <w:sdtPr>
          <w:rPr>
            <w:rFonts w:ascii="Arial" w:hAnsi="Arial" w:cs="Arial"/>
            <w:b/>
            <w:bCs/>
            <w:color w:val="00B0F0"/>
            <w:sz w:val="20"/>
            <w:szCs w:val="20"/>
          </w:rPr>
          <w:alias w:val="Insert assignment title"/>
          <w:tag w:val="Insert assignment title"/>
          <w:id w:val="133533591"/>
          <w:placeholder>
            <w:docPart w:val="A3A9C1D9C4BE4253B9009E85DABD1241"/>
          </w:placeholder>
          <w:text/>
        </w:sdtPr>
        <w:sdtEndPr>
          <w:rPr>
            <w:rFonts w:ascii="Arial" w:hAnsi="Arial" w:cs="Arial"/>
            <w:b/>
            <w:bCs/>
            <w:color w:val="00B0F0"/>
            <w:sz w:val="20"/>
            <w:szCs w:val="20"/>
          </w:rPr>
        </w:sdtEndPr>
        <w:sdtContent>
          <w:r>
            <w:rPr>
              <w:rFonts w:ascii="Arial" w:hAnsi="Arial" w:cs="Arial"/>
              <w:b/>
              <w:bCs/>
              <w:color w:val="00B0F0"/>
              <w:sz w:val="20"/>
              <w:szCs w:val="20"/>
            </w:rPr>
            <w:t>Programme Assistant</w:t>
          </w:r>
        </w:sdtContent>
      </w:sdt>
    </w:p>
    <w:p w14:paraId="0101B33C">
      <w:pPr>
        <w:pStyle w:val="35"/>
        <w:tabs>
          <w:tab w:val="left" w:pos="360"/>
          <w:tab w:val="left" w:pos="3060"/>
          <w:tab w:val="decimal" w:pos="9498"/>
        </w:tabs>
        <w:spacing w:after="0" w:line="240" w:lineRule="auto"/>
        <w:ind w:left="3060"/>
        <w:jc w:val="both"/>
        <w:rPr>
          <w:rFonts w:ascii="Arial" w:hAnsi="Arial"/>
          <w:sz w:val="20"/>
        </w:rPr>
      </w:pPr>
    </w:p>
    <w:p w14:paraId="741D8A8D">
      <w:pPr>
        <w:pStyle w:val="35"/>
        <w:numPr>
          <w:ilvl w:val="0"/>
          <w:numId w:val="1"/>
        </w:numPr>
        <w:tabs>
          <w:tab w:val="left" w:pos="360"/>
          <w:tab w:val="left" w:pos="3060"/>
          <w:tab w:val="decimal" w:pos="9498"/>
        </w:tabs>
        <w:spacing w:after="0" w:line="240" w:lineRule="auto"/>
        <w:ind w:left="3060" w:hanging="3060"/>
        <w:jc w:val="both"/>
        <w:rPr>
          <w:rFonts w:ascii="Arial" w:hAnsi="Arial"/>
          <w:sz w:val="20"/>
        </w:rPr>
      </w:pPr>
      <w:r>
        <w:rPr>
          <w:rFonts w:ascii="Arial" w:hAnsi="Arial" w:eastAsia="Arial" w:cs="Arial"/>
          <w:b/>
          <w:bCs/>
          <w:sz w:val="20"/>
          <w:szCs w:val="20"/>
        </w:rPr>
        <w:t>Host Entity:</w:t>
      </w:r>
      <w:r>
        <w:rPr>
          <w:rFonts w:ascii="Arial" w:hAnsi="Arial" w:cs="Arial"/>
          <w:b/>
          <w:bCs/>
          <w:sz w:val="20"/>
          <w:szCs w:val="20"/>
        </w:rPr>
        <w:tab/>
      </w:r>
      <w:sdt>
        <w:sdtPr>
          <w:rPr>
            <w:rFonts w:ascii="Arial" w:hAnsi="Arial" w:cs="Arial"/>
            <w:b/>
            <w:bCs/>
            <w:color w:val="00B0F0"/>
            <w:sz w:val="20"/>
            <w:szCs w:val="20"/>
          </w:rPr>
          <w:alias w:val="Enter name and acronym of host entity"/>
          <w:tag w:val="Enter name and acronym of host entity"/>
          <w:id w:val="640467524"/>
          <w:placeholder>
            <w:docPart w:val="A7337F0ABF7D49A0B39B81687A7D15CA"/>
          </w:placeholder>
          <w:text/>
        </w:sdtPr>
        <w:sdtEndPr>
          <w:rPr>
            <w:rFonts w:ascii="Arial" w:hAnsi="Arial" w:cs="Arial"/>
            <w:b/>
            <w:bCs/>
            <w:color w:val="00B0F0"/>
            <w:sz w:val="20"/>
            <w:szCs w:val="20"/>
          </w:rPr>
        </w:sdtEndPr>
        <w:sdtContent>
          <w:r>
            <w:rPr>
              <w:rFonts w:ascii="Arial" w:hAnsi="Arial" w:cs="Arial"/>
              <w:b/>
              <w:bCs/>
              <w:color w:val="00B0F0"/>
              <w:sz w:val="20"/>
              <w:szCs w:val="20"/>
            </w:rPr>
            <w:t>United Nations Environment Programme</w:t>
          </w:r>
        </w:sdtContent>
      </w:sdt>
    </w:p>
    <w:p w14:paraId="657B1754">
      <w:pPr>
        <w:pStyle w:val="35"/>
        <w:tabs>
          <w:tab w:val="left" w:pos="360"/>
          <w:tab w:val="left" w:pos="3240"/>
        </w:tabs>
        <w:spacing w:after="0" w:line="240" w:lineRule="auto"/>
        <w:ind w:left="3240"/>
        <w:jc w:val="both"/>
        <w:rPr>
          <w:rFonts w:ascii="Arial" w:hAnsi="Arial" w:cs="Arial"/>
          <w:bCs/>
          <w:sz w:val="20"/>
          <w:szCs w:val="20"/>
        </w:rPr>
      </w:pPr>
    </w:p>
    <w:p w14:paraId="657B1755">
      <w:pPr>
        <w:pStyle w:val="35"/>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Volunteer category:</w:t>
      </w:r>
      <w:r>
        <w:rPr>
          <w:rFonts w:ascii="Arial" w:hAnsi="Arial" w:cs="Arial"/>
          <w:b/>
          <w:bCs/>
          <w:sz w:val="20"/>
          <w:szCs w:val="20"/>
        </w:rPr>
        <w:tab/>
      </w:r>
      <w:sdt>
        <w:sdtPr>
          <w:rPr>
            <w:rFonts w:cs="Arial"/>
            <w:b/>
            <w:bCs/>
            <w:color w:val="00B0F0"/>
          </w:rPr>
          <w:alias w:val="Type of Assignment"/>
          <w:tag w:val="Type of Assignment"/>
          <w:id w:val="-575897174"/>
          <w:placeholder>
            <w:docPart w:val="805FFEF535C3449BB248963F2D008A87"/>
          </w:placeholder>
          <w:dropDownList>
            <w:listItem w:value="Choose an item."/>
            <w:listItem w:displayText="International UN Youth Volunteer" w:value="International UN Youth Volunteer"/>
            <w:listItem w:displayText="International UN University Volunteer" w:value="International UN University Volunteer"/>
            <w:listItem w:displayText="National UN Youth Volunteer" w:value="National UN Youth Volunteer"/>
            <w:listItem w:displayText="National UN University Volunteer" w:value="National UN University Volunteer"/>
          </w:dropDownList>
        </w:sdtPr>
        <w:sdtEndPr>
          <w:rPr>
            <w:rFonts w:cs="Arial"/>
            <w:b/>
            <w:bCs/>
            <w:color w:val="00B0F0"/>
          </w:rPr>
        </w:sdtEndPr>
        <w:sdtContent>
          <w:r>
            <w:rPr>
              <w:rFonts w:cs="Arial"/>
              <w:b/>
              <w:bCs/>
              <w:color w:val="00B0F0"/>
            </w:rPr>
            <w:t>National UN Youth Volunteer</w:t>
          </w:r>
        </w:sdtContent>
      </w:sdt>
    </w:p>
    <w:p w14:paraId="657B1756">
      <w:pPr>
        <w:tabs>
          <w:tab w:val="left" w:pos="3060"/>
        </w:tabs>
        <w:ind w:right="-759"/>
        <w:jc w:val="both"/>
        <w:rPr>
          <w:rFonts w:ascii="Arial" w:hAnsi="Arial" w:cs="Arial"/>
          <w:b/>
          <w:bCs/>
          <w:i/>
          <w:sz w:val="20"/>
          <w:szCs w:val="20"/>
        </w:rPr>
      </w:pPr>
    </w:p>
    <w:p w14:paraId="1C00CA31">
      <w:pPr>
        <w:pStyle w:val="40"/>
        <w:numPr>
          <w:ilvl w:val="0"/>
          <w:numId w:val="1"/>
        </w:numPr>
        <w:tabs>
          <w:tab w:val="left" w:pos="360"/>
          <w:tab w:val="left" w:pos="3240"/>
          <w:tab w:val="decimal" w:pos="9498"/>
        </w:tabs>
        <w:ind w:left="3060" w:hanging="3060"/>
        <w:jc w:val="both"/>
        <w:rPr>
          <w:rStyle w:val="59"/>
          <w:b/>
          <w:bCs/>
          <w:color w:val="auto"/>
          <w:szCs w:val="20"/>
        </w:rPr>
      </w:pPr>
      <w:r>
        <w:rPr>
          <w:b/>
          <w:bCs/>
          <w:color w:val="auto"/>
          <w:sz w:val="20"/>
          <w:szCs w:val="20"/>
        </w:rPr>
        <w:t>Duty station, country:</w:t>
      </w:r>
      <w:r>
        <w:rPr>
          <w:b/>
          <w:bCs/>
          <w:color w:val="auto"/>
          <w:sz w:val="20"/>
          <w:szCs w:val="20"/>
        </w:rPr>
        <w:tab/>
      </w:r>
      <w:sdt>
        <w:sdtPr>
          <w:rPr>
            <w:b/>
            <w:bCs/>
            <w:color w:val="00B0F0"/>
            <w:sz w:val="20"/>
            <w:szCs w:val="20"/>
          </w:rPr>
          <w:id w:val="1250077375"/>
          <w:placeholder>
            <w:docPart w:val="5CFD12E7612448BEACCDAD6341934DE5"/>
          </w:placeholder>
          <w:text/>
        </w:sdtPr>
        <w:sdtEndPr>
          <w:rPr>
            <w:b/>
            <w:bCs/>
            <w:color w:val="00B0F0"/>
            <w:sz w:val="20"/>
            <w:szCs w:val="20"/>
          </w:rPr>
        </w:sdtEndPr>
        <w:sdtContent>
          <w:r>
            <w:rPr>
              <w:b/>
              <w:bCs/>
              <w:color w:val="00B0F0"/>
              <w:sz w:val="20"/>
              <w:szCs w:val="20"/>
            </w:rPr>
            <w:t>Beijing, China</w:t>
          </w:r>
        </w:sdtContent>
      </w:sdt>
    </w:p>
    <w:p w14:paraId="4D4075E6">
      <w:pPr>
        <w:pStyle w:val="40"/>
        <w:tabs>
          <w:tab w:val="left" w:pos="360"/>
          <w:tab w:val="left" w:pos="3240"/>
          <w:tab w:val="decimal" w:pos="9498"/>
        </w:tabs>
        <w:jc w:val="both"/>
        <w:rPr>
          <w:b/>
          <w:bCs/>
          <w:color w:val="auto"/>
          <w:sz w:val="20"/>
          <w:szCs w:val="20"/>
        </w:rPr>
      </w:pPr>
    </w:p>
    <w:p w14:paraId="301AB7F5">
      <w:pPr>
        <w:pStyle w:val="35"/>
        <w:numPr>
          <w:ilvl w:val="0"/>
          <w:numId w:val="1"/>
        </w:numPr>
        <w:tabs>
          <w:tab w:val="left" w:pos="360"/>
          <w:tab w:val="left" w:pos="3060"/>
        </w:tabs>
        <w:spacing w:after="0" w:line="240" w:lineRule="auto"/>
        <w:ind w:left="3060" w:hanging="3060"/>
        <w:jc w:val="both"/>
        <w:rPr>
          <w:rFonts w:ascii="Arial" w:hAnsi="Arial" w:eastAsia="Arial" w:cs="Arial"/>
          <w:b/>
          <w:bCs/>
          <w:sz w:val="20"/>
          <w:szCs w:val="20"/>
        </w:rPr>
      </w:pPr>
      <w:r>
        <w:rPr>
          <w:rFonts w:ascii="Arial" w:hAnsi="Arial" w:eastAsia="Arial" w:cs="Arial"/>
          <w:b/>
          <w:bCs/>
          <w:sz w:val="20"/>
          <w:szCs w:val="20"/>
        </w:rPr>
        <w:t>Number of UN Volunteers:</w:t>
      </w:r>
      <w:r>
        <w:rPr>
          <w:rFonts w:ascii="Arial" w:hAnsi="Arial" w:eastAsia="Arial" w:cs="Arial"/>
          <w:b/>
          <w:bCs/>
          <w:sz w:val="20"/>
          <w:szCs w:val="20"/>
        </w:rPr>
        <w:tab/>
      </w:r>
      <w:sdt>
        <w:sdtPr>
          <w:rPr>
            <w:rStyle w:val="59"/>
            <w:color w:val="00B0F0"/>
          </w:rPr>
          <w:alias w:val="Enter number of volunteers"/>
          <w:tag w:val="Enter number of volunteers"/>
          <w:id w:val="-671404181"/>
          <w:placeholder>
            <w:docPart w:val="0021C95792AA4EB7A5A3FB55C0D81721"/>
          </w:placeholder>
          <w:text/>
        </w:sdtPr>
        <w:sdtEndPr>
          <w:rPr>
            <w:rStyle w:val="59"/>
            <w:color w:val="00B0F0"/>
          </w:rPr>
        </w:sdtEndPr>
        <w:sdtContent>
          <w:r>
            <w:rPr>
              <w:rStyle w:val="59"/>
              <w:rFonts w:hint="eastAsia" w:eastAsiaTheme="minorEastAsia"/>
              <w:color w:val="00B0F0"/>
              <w:lang w:eastAsia="zh-CN"/>
            </w:rPr>
            <w:t>1</w:t>
          </w:r>
        </w:sdtContent>
      </w:sdt>
    </w:p>
    <w:p w14:paraId="657B175E">
      <w:pPr>
        <w:pStyle w:val="35"/>
        <w:tabs>
          <w:tab w:val="left" w:pos="360"/>
          <w:tab w:val="left" w:pos="3060"/>
          <w:tab w:val="decimal" w:pos="9498"/>
        </w:tabs>
        <w:spacing w:after="0" w:line="240" w:lineRule="auto"/>
        <w:jc w:val="both"/>
        <w:rPr>
          <w:rFonts w:ascii="Arial" w:hAnsi="Arial" w:cs="Arial"/>
          <w:b/>
          <w:bCs/>
          <w:sz w:val="20"/>
          <w:szCs w:val="20"/>
        </w:rPr>
      </w:pPr>
    </w:p>
    <w:p w14:paraId="657B175F">
      <w:pPr>
        <w:pStyle w:val="35"/>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Duration (in months):</w:t>
      </w:r>
      <w:r>
        <w:rPr>
          <w:rFonts w:ascii="Arial" w:hAnsi="Arial" w:cs="Arial"/>
          <w:b/>
          <w:bCs/>
          <w:sz w:val="20"/>
          <w:szCs w:val="20"/>
        </w:rPr>
        <w:tab/>
      </w:r>
      <w:r>
        <w:rPr>
          <w:rFonts w:hint="eastAsia" w:ascii="Arial" w:hAnsi="Arial" w:cs="Arial"/>
          <w:b/>
          <w:bCs/>
          <w:color w:val="00B0F0"/>
          <w:sz w:val="20"/>
          <w:szCs w:val="20"/>
        </w:rPr>
        <w:t>12</w:t>
      </w:r>
      <w:r>
        <w:rPr>
          <w:rFonts w:ascii="Arial" w:hAnsi="Arial" w:cs="Arial"/>
          <w:b/>
          <w:bCs/>
          <w:color w:val="00B0F0"/>
          <w:sz w:val="20"/>
          <w:szCs w:val="20"/>
        </w:rPr>
        <w:t xml:space="preserve"> months</w:t>
      </w:r>
      <w:r>
        <w:rPr>
          <w:rFonts w:ascii="Arial" w:hAnsi="Arial" w:cs="Arial"/>
          <w:b/>
          <w:bCs/>
        </w:rPr>
        <w:t xml:space="preserve"> </w:t>
      </w:r>
    </w:p>
    <w:p w14:paraId="63C9C5BD">
      <w:pPr>
        <w:pStyle w:val="49"/>
        <w:rPr>
          <w:rFonts w:ascii="Arial" w:hAnsi="Arial" w:cs="Arial"/>
          <w:b/>
          <w:bCs/>
          <w:sz w:val="20"/>
          <w:szCs w:val="20"/>
        </w:rPr>
      </w:pPr>
    </w:p>
    <w:p w14:paraId="07B91C2D">
      <w:pPr>
        <w:pStyle w:val="35"/>
        <w:numPr>
          <w:ilvl w:val="0"/>
          <w:numId w:val="1"/>
        </w:numPr>
        <w:tabs>
          <w:tab w:val="left" w:pos="709"/>
          <w:tab w:val="left" w:pos="3060"/>
        </w:tabs>
        <w:spacing w:after="0" w:line="240" w:lineRule="auto"/>
        <w:jc w:val="both"/>
        <w:rPr>
          <w:rStyle w:val="56"/>
          <w:rFonts w:cs="Arial"/>
          <w:b/>
          <w:bCs/>
          <w:szCs w:val="20"/>
        </w:rPr>
      </w:pPr>
      <w:r>
        <w:rPr>
          <w:rFonts w:ascii="Arial" w:hAnsi="Arial" w:cs="Arial"/>
          <w:b/>
          <w:bCs/>
          <w:sz w:val="20"/>
          <w:szCs w:val="20"/>
        </w:rPr>
        <w:t>Possibility of extension*:</w:t>
      </w:r>
      <w:r>
        <w:rPr>
          <w:rFonts w:ascii="Arial" w:hAnsi="Arial" w:cs="Arial"/>
          <w:b/>
          <w:bCs/>
          <w:sz w:val="20"/>
          <w:szCs w:val="20"/>
        </w:rPr>
        <w:tab/>
      </w:r>
      <w:sdt>
        <w:sdtPr>
          <w:rPr>
            <w:rStyle w:val="59"/>
            <w:color w:val="00B0F0"/>
          </w:rPr>
          <w:alias w:val="Possibility of extension"/>
          <w:tag w:val="Choose an item on the drop down"/>
          <w:id w:val="-1841224463"/>
          <w:placeholder>
            <w:docPart w:val="544CD143FC2545A0A06DDB77F32E3A80"/>
          </w:placeholder>
          <w:dropDownList>
            <w:listItem w:displayText="Choose an item:" w:value="Choose an item:"/>
            <w:listItem w:displayText="Yes" w:value="Yes"/>
            <w:listItem w:displayText="No" w:value="No"/>
          </w:dropDownList>
        </w:sdtPr>
        <w:sdtEndPr>
          <w:rPr>
            <w:rStyle w:val="59"/>
            <w:color w:val="00B0F0"/>
          </w:rPr>
        </w:sdtEndPr>
        <w:sdtContent>
          <w:r>
            <w:rPr>
              <w:rStyle w:val="59"/>
              <w:color w:val="00B0F0"/>
            </w:rPr>
            <w:t>No</w:t>
          </w:r>
        </w:sdtContent>
      </w:sdt>
    </w:p>
    <w:p w14:paraId="637A8FBC">
      <w:pPr>
        <w:pStyle w:val="35"/>
        <w:tabs>
          <w:tab w:val="left" w:pos="709"/>
          <w:tab w:val="left" w:pos="3060"/>
        </w:tabs>
        <w:spacing w:after="0" w:line="240" w:lineRule="auto"/>
        <w:ind w:left="360"/>
        <w:jc w:val="both"/>
        <w:rPr>
          <w:rStyle w:val="56"/>
          <w:rFonts w:cs="Arial"/>
          <w:sz w:val="16"/>
          <w:szCs w:val="16"/>
          <w:lang w:val="en-US"/>
        </w:rPr>
      </w:pPr>
    </w:p>
    <w:p w14:paraId="6FE911A3">
      <w:pPr>
        <w:pStyle w:val="35"/>
        <w:tabs>
          <w:tab w:val="left" w:pos="709"/>
          <w:tab w:val="left" w:pos="3060"/>
        </w:tabs>
        <w:spacing w:after="0" w:line="240" w:lineRule="auto"/>
        <w:ind w:left="360"/>
        <w:jc w:val="both"/>
        <w:rPr>
          <w:rFonts w:ascii="Arial" w:hAnsi="Arial" w:cs="Arial"/>
          <w:bCs/>
          <w:sz w:val="16"/>
          <w:szCs w:val="16"/>
        </w:rPr>
      </w:pPr>
      <w:r>
        <w:rPr>
          <w:rStyle w:val="56"/>
          <w:rFonts w:cs="Arial"/>
          <w:sz w:val="16"/>
          <w:szCs w:val="16"/>
          <w:lang w:val="en-US"/>
        </w:rPr>
        <w:t>*</w:t>
      </w:r>
      <w:r>
        <w:rPr>
          <w:rStyle w:val="56"/>
          <w:rFonts w:cs="Arial"/>
          <w:sz w:val="16"/>
          <w:szCs w:val="16"/>
        </w:rPr>
        <w:t>D</w:t>
      </w:r>
      <w:r>
        <w:rPr>
          <w:rFonts w:ascii="Arial" w:hAnsi="Arial" w:cs="Arial"/>
          <w:bCs/>
          <w:sz w:val="16"/>
          <w:szCs w:val="16"/>
        </w:rPr>
        <w:t>ependent on continuation of mandate, availability of funding, operational necessity and satisfactory performance; there is no guarantee of assignment extension.</w:t>
      </w:r>
    </w:p>
    <w:p w14:paraId="4FE71050">
      <w:pPr>
        <w:pStyle w:val="35"/>
        <w:tabs>
          <w:tab w:val="left" w:pos="709"/>
          <w:tab w:val="left" w:pos="3060"/>
        </w:tabs>
        <w:spacing w:after="0" w:line="240" w:lineRule="auto"/>
        <w:ind w:left="360"/>
        <w:jc w:val="both"/>
        <w:rPr>
          <w:rFonts w:ascii="Arial" w:hAnsi="Arial" w:cs="Arial"/>
          <w:b/>
          <w:bCs/>
          <w:sz w:val="16"/>
          <w:szCs w:val="16"/>
        </w:rPr>
      </w:pPr>
    </w:p>
    <w:p w14:paraId="69F05D88">
      <w:pPr>
        <w:pStyle w:val="49"/>
        <w:numPr>
          <w:ilvl w:val="0"/>
          <w:numId w:val="1"/>
        </w:numPr>
        <w:tabs>
          <w:tab w:val="left" w:pos="3060"/>
        </w:tabs>
        <w:ind w:right="-759"/>
        <w:jc w:val="both"/>
        <w:rPr>
          <w:rFonts w:ascii="Arial" w:hAnsi="Arial" w:cs="Arial"/>
          <w:b/>
          <w:bCs/>
          <w:sz w:val="20"/>
          <w:szCs w:val="20"/>
        </w:rPr>
      </w:pPr>
      <w:r>
        <w:rPr>
          <w:rFonts w:ascii="Arial" w:hAnsi="Arial" w:cs="Arial"/>
          <w:b/>
          <w:bCs/>
          <w:sz w:val="20"/>
          <w:szCs w:val="20"/>
        </w:rPr>
        <w:t xml:space="preserve">Assignment Family Status: </w:t>
      </w:r>
      <w:r>
        <w:rPr>
          <w:rFonts w:ascii="Arial" w:hAnsi="Arial" w:cs="Arial"/>
          <w:b/>
          <w:bCs/>
          <w:sz w:val="20"/>
          <w:szCs w:val="20"/>
        </w:rPr>
        <w:tab/>
      </w:r>
      <w:r>
        <w:rPr>
          <w:rFonts w:ascii="Arial" w:hAnsi="Arial" w:cs="Arial"/>
          <w:color w:val="00B0F0"/>
          <w:sz w:val="20"/>
          <w:szCs w:val="20"/>
        </w:rPr>
        <w:t>All youth and university assignments are without family</w:t>
      </w:r>
    </w:p>
    <w:p w14:paraId="657B1760">
      <w:pPr>
        <w:pStyle w:val="40"/>
        <w:tabs>
          <w:tab w:val="left" w:pos="360"/>
          <w:tab w:val="left" w:pos="3240"/>
          <w:tab w:val="decimal" w:pos="9498"/>
        </w:tabs>
        <w:jc w:val="both"/>
        <w:rPr>
          <w:b/>
          <w:bCs/>
          <w:color w:val="auto"/>
          <w:sz w:val="20"/>
          <w:szCs w:val="20"/>
        </w:rPr>
      </w:pPr>
    </w:p>
    <w:p w14:paraId="657B1761">
      <w:pPr>
        <w:pStyle w:val="35"/>
        <w:numPr>
          <w:ilvl w:val="0"/>
          <w:numId w:val="1"/>
        </w:numPr>
        <w:tabs>
          <w:tab w:val="left" w:pos="360"/>
          <w:tab w:val="left" w:pos="3060"/>
          <w:tab w:val="decimal" w:pos="9498"/>
        </w:tabs>
        <w:spacing w:after="0" w:line="240" w:lineRule="auto"/>
        <w:ind w:left="3060" w:hanging="3060"/>
        <w:jc w:val="both"/>
        <w:rPr>
          <w:rFonts w:ascii="Arial" w:hAnsi="Arial" w:cs="Arial"/>
          <w:b/>
          <w:bCs/>
          <w:sz w:val="20"/>
          <w:szCs w:val="20"/>
        </w:rPr>
      </w:pPr>
      <w:r>
        <w:rPr>
          <w:rFonts w:ascii="Arial" w:hAnsi="Arial" w:cs="Arial"/>
          <w:b/>
          <w:bCs/>
          <w:sz w:val="20"/>
          <w:szCs w:val="20"/>
        </w:rPr>
        <w:t>Expected Starting Date:</w:t>
      </w:r>
      <w:r>
        <w:rPr>
          <w:rFonts w:ascii="Arial" w:hAnsi="Arial" w:cs="Arial"/>
          <w:b/>
          <w:bCs/>
          <w:sz w:val="20"/>
          <w:szCs w:val="20"/>
        </w:rPr>
        <w:tab/>
      </w:r>
      <w:bookmarkStart w:id="0" w:name="_Hlk193725426"/>
      <w:sdt>
        <w:sdtPr>
          <w:rPr>
            <w:rStyle w:val="59"/>
            <w:color w:val="00B0F0"/>
          </w:rPr>
          <w:alias w:val="[Insert expected starting date or “Immediate”]"/>
          <w:tag w:val="[Insert expected starting date or “Immediate”]"/>
          <w:id w:val="1400020832"/>
          <w:placeholder>
            <w:docPart w:val="DE221F1A8B9A40CFAFEB6FF7C195F4B1"/>
          </w:placeholder>
          <w:text/>
        </w:sdtPr>
        <w:sdtEndPr>
          <w:rPr>
            <w:rStyle w:val="6"/>
            <w:rFonts w:ascii="Calibri" w:hAnsi="Calibri" w:cs="Arial"/>
            <w:b/>
            <w:bCs/>
            <w:color w:val="00B0F0"/>
            <w:sz w:val="22"/>
            <w:szCs w:val="20"/>
          </w:rPr>
        </w:sdtEndPr>
        <w:sdtContent>
          <w:r>
            <w:rPr>
              <w:rStyle w:val="59"/>
              <w:rFonts w:hint="eastAsia" w:eastAsiaTheme="minorEastAsia"/>
              <w:color w:val="00B0F0"/>
              <w:lang w:eastAsia="zh-CN"/>
            </w:rPr>
            <w:t>August/September 2025</w:t>
          </w:r>
        </w:sdtContent>
      </w:sdt>
      <w:bookmarkEnd w:id="0"/>
    </w:p>
    <w:p w14:paraId="657B1762">
      <w:pPr>
        <w:pStyle w:val="35"/>
        <w:tabs>
          <w:tab w:val="left" w:pos="0"/>
          <w:tab w:val="left" w:pos="360"/>
          <w:tab w:val="decimal" w:pos="9270"/>
        </w:tabs>
        <w:spacing w:after="0" w:line="240" w:lineRule="auto"/>
        <w:jc w:val="both"/>
        <w:rPr>
          <w:rFonts w:ascii="Arial" w:hAnsi="Arial" w:cs="Arial"/>
          <w:b/>
          <w:bCs/>
          <w:sz w:val="20"/>
          <w:szCs w:val="20"/>
        </w:rPr>
      </w:pPr>
    </w:p>
    <w:p w14:paraId="657B176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Organizational Context and Brief Project Description:</w:t>
      </w:r>
    </w:p>
    <w:p w14:paraId="657B1764">
      <w:pPr>
        <w:pStyle w:val="49"/>
        <w:rPr>
          <w:rFonts w:ascii="Arial" w:hAnsi="Arial" w:cs="Arial"/>
          <w:b/>
          <w:bCs/>
          <w:sz w:val="20"/>
          <w:szCs w:val="20"/>
        </w:rPr>
      </w:pPr>
    </w:p>
    <w:p w14:paraId="4695688E">
      <w:pPr>
        <w:ind w:right="-26"/>
        <w:jc w:val="both"/>
        <w:rPr>
          <w:rFonts w:ascii="Arial" w:hAnsi="Arial" w:cs="Arial"/>
          <w:color w:val="00B0F0"/>
          <w:sz w:val="20"/>
          <w:szCs w:val="20"/>
        </w:rPr>
      </w:pPr>
      <w:bookmarkStart w:id="1" w:name="_Hlk77941704"/>
      <w:bookmarkStart w:id="2" w:name="_Hlk77943140"/>
      <w:bookmarkStart w:id="3" w:name="_Hlk193725493"/>
      <w:r>
        <w:rPr>
          <w:rFonts w:ascii="Arial" w:hAnsi="Arial" w:cs="Arial"/>
          <w:color w:val="00B0F0"/>
          <w:sz w:val="20"/>
          <w:szCs w:val="20"/>
        </w:rPr>
        <w:t xml:space="preserve">The United Nations Environment Programme (UNEP) is the leading global environmental authority that sets the global environmental agenda, promotes the coherent implementation of the environmental dimension of sustainable development within the United Nations system and serves as an authoritative advocate for the global environment. </w:t>
      </w:r>
    </w:p>
    <w:bookmarkEnd w:id="1"/>
    <w:p w14:paraId="1EAF8A39">
      <w:pPr>
        <w:ind w:right="-26"/>
        <w:jc w:val="both"/>
        <w:rPr>
          <w:rFonts w:ascii="Arial" w:hAnsi="Arial" w:cs="Arial"/>
          <w:color w:val="00B0F0"/>
          <w:sz w:val="20"/>
          <w:szCs w:val="20"/>
        </w:rPr>
      </w:pPr>
    </w:p>
    <w:p w14:paraId="6CD8DB69">
      <w:pPr>
        <w:ind w:right="-26"/>
        <w:jc w:val="both"/>
        <w:rPr>
          <w:rFonts w:ascii="Arial" w:hAnsi="Arial" w:cs="Arial"/>
          <w:color w:val="00B0F0"/>
          <w:sz w:val="20"/>
          <w:szCs w:val="20"/>
        </w:rPr>
      </w:pPr>
      <w:r>
        <w:rPr>
          <w:rFonts w:ascii="Arial" w:hAnsi="Arial" w:cs="Arial"/>
          <w:color w:val="00B0F0"/>
          <w:sz w:val="20"/>
          <w:szCs w:val="20"/>
        </w:rPr>
        <w:t xml:space="preserve">UNEP’s Asia and the Pacific Office geographically serves 41 countries across the region to promote and implement sustainable development solutions. It assists countries of the region pursue sustainability, particularly in their implementation of the 2030 Agenda for Sustainable Development including technical expertise, facilitating access to finance, undertaking cutting-edge science-policy assessments, offering advisory services and strengthening laws, policies, management and governance. </w:t>
      </w:r>
    </w:p>
    <w:p w14:paraId="6502A92E">
      <w:pPr>
        <w:ind w:right="-26"/>
        <w:jc w:val="both"/>
        <w:rPr>
          <w:rFonts w:ascii="Arial" w:hAnsi="Arial" w:cs="Arial"/>
          <w:color w:val="00B0F0"/>
          <w:sz w:val="20"/>
          <w:szCs w:val="20"/>
        </w:rPr>
      </w:pPr>
    </w:p>
    <w:bookmarkEnd w:id="2"/>
    <w:p w14:paraId="56664474">
      <w:pPr>
        <w:ind w:right="-26"/>
        <w:jc w:val="both"/>
        <w:rPr>
          <w:rFonts w:ascii="Arial" w:hAnsi="Arial" w:cs="Arial"/>
          <w:color w:val="00B0F0"/>
          <w:sz w:val="20"/>
          <w:szCs w:val="20"/>
        </w:rPr>
      </w:pPr>
      <w:r>
        <w:rPr>
          <w:rFonts w:ascii="Arial" w:hAnsi="Arial" w:cs="Arial"/>
          <w:color w:val="00B0F0"/>
          <w:sz w:val="20"/>
          <w:szCs w:val="20"/>
        </w:rPr>
        <w:t>UNEP China Office, under the supervision of UNEP’s Asia and the Pacific Office, was officially established in September 2003 in Beijing, China. UNEP has been working closely with governments</w:t>
      </w:r>
      <w:r>
        <w:rPr>
          <w:rFonts w:ascii="Arial" w:hAnsi="Arial" w:cs="Arial"/>
          <w:sz w:val="20"/>
          <w:szCs w:val="20"/>
          <w:highlight w:val="cyan"/>
        </w:rPr>
        <w:t xml:space="preserve"> </w:t>
      </w:r>
      <w:r>
        <w:rPr>
          <w:rFonts w:ascii="Arial" w:hAnsi="Arial" w:cs="Arial"/>
          <w:color w:val="00B0F0"/>
          <w:sz w:val="20"/>
          <w:szCs w:val="20"/>
        </w:rPr>
        <w:t xml:space="preserve">and key partners on complementing the country’s efforts for achieving SDGs and advancing 2030 Agenda, and for developing response and deploying solutions that aspire to achieve three interlinked and mutually reinforcing strategic objectives including climate stability, living in harmony with nature, and towards a pollution-free planet. </w:t>
      </w:r>
    </w:p>
    <w:p w14:paraId="2943DE55">
      <w:pPr>
        <w:ind w:right="-26"/>
        <w:jc w:val="both"/>
        <w:rPr>
          <w:rFonts w:ascii="Arial" w:hAnsi="Arial" w:cs="Arial"/>
          <w:color w:val="00B0F0"/>
          <w:sz w:val="20"/>
          <w:szCs w:val="20"/>
        </w:rPr>
      </w:pPr>
    </w:p>
    <w:p w14:paraId="2C5CF2FA">
      <w:pPr>
        <w:ind w:right="-26"/>
        <w:jc w:val="both"/>
        <w:rPr>
          <w:rFonts w:ascii="Arial" w:hAnsi="Arial" w:cs="Arial"/>
          <w:color w:val="00B0F0"/>
          <w:sz w:val="20"/>
          <w:szCs w:val="20"/>
        </w:rPr>
      </w:pPr>
      <w:r>
        <w:rPr>
          <w:rFonts w:ascii="Arial" w:hAnsi="Arial" w:cs="Arial"/>
          <w:color w:val="00B0F0"/>
          <w:sz w:val="20"/>
          <w:szCs w:val="20"/>
        </w:rPr>
        <w:t>Under the overall guidance of UN China Resident Coordinator and UN China Country Team, UNEP China Office is co-leading the UN Sustainable Development Cooperation Framework Results Group on Planet which aims to bring collective efforts of UN agencies to support China in its transition to a people-centred, inclusive, low carbon and circular economy and the region benefit from a healthier and more resilient environment.</w:t>
      </w:r>
    </w:p>
    <w:p w14:paraId="62AC3A42">
      <w:pPr>
        <w:ind w:right="-26"/>
        <w:jc w:val="both"/>
        <w:rPr>
          <w:rFonts w:ascii="Arial" w:hAnsi="Arial" w:cs="Arial"/>
          <w:color w:val="00B0F0"/>
          <w:sz w:val="20"/>
          <w:szCs w:val="20"/>
        </w:rPr>
      </w:pPr>
    </w:p>
    <w:p w14:paraId="04E23CB0">
      <w:pPr>
        <w:ind w:right="-26"/>
        <w:jc w:val="both"/>
        <w:rPr>
          <w:rFonts w:ascii="Arial" w:hAnsi="Arial" w:cs="Arial"/>
          <w:color w:val="00B0F0"/>
          <w:sz w:val="20"/>
          <w:szCs w:val="20"/>
        </w:rPr>
      </w:pPr>
      <w:r>
        <w:rPr>
          <w:rFonts w:ascii="Arial" w:hAnsi="Arial" w:cs="Arial"/>
          <w:color w:val="00B0F0"/>
          <w:sz w:val="20"/>
          <w:szCs w:val="20"/>
        </w:rPr>
        <w:t>UNEP has been working closely with China in shaping China’s green economy, environmental policies, and climate actions including actions in green cooling, district energy in cities, sustainable consumption and production, reducing methane emissions from the oil and gas value chains, nature-based actions, green financing,</w:t>
      </w:r>
      <w:r>
        <w:rPr>
          <w:rFonts w:hint="eastAsia" w:ascii="Arial" w:hAnsi="Arial" w:cs="Arial"/>
          <w:color w:val="00B0F0"/>
          <w:sz w:val="20"/>
          <w:szCs w:val="20"/>
          <w:lang w:eastAsia="zh-CN"/>
        </w:rPr>
        <w:t xml:space="preserve"> </w:t>
      </w:r>
      <w:r>
        <w:rPr>
          <w:rFonts w:ascii="Arial" w:hAnsi="Arial" w:cs="Arial"/>
          <w:color w:val="00B0F0"/>
          <w:sz w:val="20"/>
          <w:szCs w:val="20"/>
        </w:rPr>
        <w:t xml:space="preserve">etc. Based on </w:t>
      </w:r>
      <w:r>
        <w:rPr>
          <w:rFonts w:hint="eastAsia" w:ascii="Arial" w:hAnsi="Arial" w:cs="Arial"/>
          <w:color w:val="00B0F0"/>
          <w:sz w:val="20"/>
          <w:szCs w:val="20"/>
        </w:rPr>
        <w:t>UN</w:t>
      </w:r>
      <w:r>
        <w:rPr>
          <w:rFonts w:ascii="Arial" w:hAnsi="Arial" w:cs="Arial"/>
          <w:color w:val="00B0F0"/>
          <w:sz w:val="20"/>
          <w:szCs w:val="20"/>
        </w:rPr>
        <w:t>EP’</w:t>
      </w:r>
      <w:r>
        <w:rPr>
          <w:rFonts w:hint="eastAsia" w:ascii="Arial" w:hAnsi="Arial" w:cs="Arial"/>
          <w:color w:val="00B0F0"/>
          <w:sz w:val="20"/>
          <w:szCs w:val="20"/>
        </w:rPr>
        <w:t>s</w:t>
      </w:r>
      <w:r>
        <w:rPr>
          <w:rFonts w:ascii="Arial" w:hAnsi="Arial" w:cs="Arial"/>
          <w:color w:val="00B0F0"/>
          <w:sz w:val="20"/>
          <w:szCs w:val="20"/>
        </w:rPr>
        <w:t xml:space="preserve"> mandate for the triple planetary crises (climate, nature, and pollution), UNEP China Office will build capacity among youth and media on the science of environment, in particular on the climate crises and urgency of climate action. </w:t>
      </w:r>
      <w:bookmarkEnd w:id="3"/>
    </w:p>
    <w:p w14:paraId="086D1A74">
      <w:pPr>
        <w:pStyle w:val="35"/>
        <w:tabs>
          <w:tab w:val="left" w:pos="360"/>
          <w:tab w:val="left" w:pos="3240"/>
        </w:tabs>
        <w:spacing w:after="0" w:line="240" w:lineRule="auto"/>
        <w:ind w:left="0"/>
        <w:jc w:val="both"/>
        <w:rPr>
          <w:rFonts w:ascii="Arial" w:hAnsi="Arial" w:cs="Arial"/>
          <w:bCs/>
          <w:color w:val="C00000"/>
          <w:sz w:val="20"/>
          <w:szCs w:val="20"/>
        </w:rPr>
      </w:pPr>
    </w:p>
    <w:p w14:paraId="45B3AB25">
      <w:pPr>
        <w:pStyle w:val="35"/>
        <w:numPr>
          <w:ilvl w:val="0"/>
          <w:numId w:val="1"/>
        </w:numPr>
        <w:tabs>
          <w:tab w:val="left" w:pos="360"/>
          <w:tab w:val="left" w:pos="3240"/>
          <w:tab w:val="decimal" w:pos="9498"/>
        </w:tabs>
        <w:spacing w:after="0" w:line="240" w:lineRule="auto"/>
        <w:ind w:left="3240" w:hanging="3240"/>
        <w:jc w:val="both"/>
        <w:rPr>
          <w:color w:val="00B0F0"/>
        </w:rPr>
      </w:pPr>
      <w:r>
        <w:rPr>
          <w:rFonts w:ascii="Arial" w:hAnsi="Arial" w:cs="Arial"/>
          <w:b/>
          <w:bCs/>
          <w:sz w:val="20"/>
          <w:szCs w:val="20"/>
        </w:rPr>
        <w:t>Sustainable Development Goals:</w:t>
      </w:r>
      <w:r>
        <w:t xml:space="preserve"> </w:t>
      </w:r>
      <w:sdt>
        <w:sdtPr>
          <w:rPr>
            <w:rFonts w:asciiTheme="minorBidi" w:hAnsiTheme="minorBidi" w:cstheme="minorBidi"/>
            <w:color w:val="00B0F0"/>
            <w:sz w:val="20"/>
            <w:szCs w:val="20"/>
            <w:lang w:eastAsia="en-GB"/>
          </w:rPr>
          <w:alias w:val="SDG"/>
          <w:tag w:val="SDG"/>
          <w:id w:val="-1438896065"/>
          <w:placeholder>
            <w:docPart w:val="F332D59E740744409F5F86342C875B7C"/>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Fonts w:asciiTheme="minorBidi" w:hAnsiTheme="minorBidi" w:cstheme="minorBidi"/>
            <w:color w:val="00B0F0"/>
            <w:sz w:val="20"/>
            <w:szCs w:val="20"/>
            <w:lang w:eastAsia="en-GB"/>
          </w:rPr>
        </w:sdtEndPr>
        <w:sdtContent>
          <w:r>
            <w:rPr>
              <w:rFonts w:asciiTheme="minorBidi" w:hAnsiTheme="minorBidi" w:cstheme="minorBidi"/>
              <w:color w:val="00B0F0"/>
              <w:sz w:val="20"/>
              <w:szCs w:val="20"/>
              <w:lang w:eastAsia="en-GB"/>
            </w:rPr>
            <w:t>13. Climate Action</w:t>
          </w:r>
        </w:sdtContent>
      </w:sdt>
    </w:p>
    <w:p w14:paraId="0E85FA2D">
      <w:pPr>
        <w:pStyle w:val="35"/>
        <w:tabs>
          <w:tab w:val="left" w:pos="360"/>
          <w:tab w:val="left" w:pos="3240"/>
          <w:tab w:val="decimal" w:pos="9498"/>
        </w:tabs>
        <w:spacing w:after="0" w:line="240" w:lineRule="auto"/>
        <w:ind w:left="0"/>
        <w:jc w:val="both"/>
        <w:rPr>
          <w:rFonts w:eastAsiaTheme="minorEastAsia"/>
          <w:lang w:eastAsia="zh-CN"/>
        </w:rPr>
      </w:pPr>
    </w:p>
    <w:p w14:paraId="49264DE3">
      <w:pPr>
        <w:pStyle w:val="35"/>
        <w:tabs>
          <w:tab w:val="left" w:pos="360"/>
          <w:tab w:val="left" w:pos="3240"/>
          <w:tab w:val="decimal" w:pos="9498"/>
        </w:tabs>
        <w:spacing w:after="0" w:line="240" w:lineRule="auto"/>
        <w:ind w:left="0"/>
        <w:jc w:val="both"/>
        <w:rPr>
          <w:rFonts w:ascii="Arial" w:hAnsi="Arial" w:eastAsia="Arial" w:cs="Arial"/>
          <w:b/>
          <w:bCs/>
          <w:sz w:val="20"/>
          <w:szCs w:val="20"/>
        </w:rPr>
      </w:pPr>
      <w:r>
        <w:rPr>
          <w:rFonts w:ascii="Arial" w:hAnsi="Arial" w:eastAsia="Arial" w:cs="Arial"/>
          <w:b/>
          <w:bCs/>
          <w:sz w:val="20"/>
          <w:szCs w:val="20"/>
        </w:rPr>
        <w:t>Supervision, induction and duty of care of UN Volunteers (</w:t>
      </w:r>
      <w:r>
        <w:fldChar w:fldCharType="begin"/>
      </w:r>
      <w:r>
        <w:instrText xml:space="preserve"> HYPERLINK "https://www.unv.org/sites/default/files/Roles%20and%20Responsibilities_Host%20Entities_0.pdf" </w:instrText>
      </w:r>
      <w:r>
        <w:fldChar w:fldCharType="separate"/>
      </w:r>
      <w:r>
        <w:rPr>
          <w:rStyle w:val="27"/>
          <w:rFonts w:ascii="Arial" w:hAnsi="Arial" w:cs="Arial"/>
          <w:sz w:val="20"/>
          <w:szCs w:val="20"/>
        </w:rPr>
        <w:t>Roles and Responsibilities of Host Entities</w:t>
      </w:r>
      <w:r>
        <w:rPr>
          <w:rStyle w:val="27"/>
          <w:rFonts w:ascii="Arial" w:hAnsi="Arial" w:cs="Arial"/>
          <w:sz w:val="20"/>
          <w:szCs w:val="20"/>
        </w:rPr>
        <w:fldChar w:fldCharType="end"/>
      </w:r>
      <w:r>
        <w:rPr>
          <w:rFonts w:ascii="Arial" w:hAnsi="Arial" w:cs="Arial"/>
          <w:sz w:val="20"/>
          <w:szCs w:val="20"/>
        </w:rPr>
        <w:t>)</w:t>
      </w:r>
    </w:p>
    <w:p w14:paraId="1EED92BD">
      <w:pPr>
        <w:pStyle w:val="35"/>
        <w:tabs>
          <w:tab w:val="left" w:pos="360"/>
          <w:tab w:val="left" w:pos="3240"/>
          <w:tab w:val="decimal" w:pos="9498"/>
        </w:tabs>
        <w:spacing w:after="0" w:line="240" w:lineRule="auto"/>
        <w:ind w:left="0"/>
        <w:jc w:val="both"/>
        <w:rPr>
          <w:rFonts w:ascii="Arial" w:hAnsi="Arial" w:eastAsia="Arial" w:cs="Arial"/>
          <w:b/>
          <w:bCs/>
          <w:sz w:val="20"/>
          <w:szCs w:val="20"/>
        </w:rPr>
      </w:pPr>
    </w:p>
    <w:p w14:paraId="5D86E9E2">
      <w:pPr>
        <w:widowControl w:val="0"/>
        <w:autoSpaceDE w:val="0"/>
        <w:autoSpaceDN w:val="0"/>
        <w:adjustRightInd w:val="0"/>
        <w:jc w:val="both"/>
        <w:rPr>
          <w:rFonts w:ascii="Arial" w:hAnsi="Arial" w:eastAsia="Arial" w:cs="Arial"/>
          <w:sz w:val="20"/>
          <w:szCs w:val="20"/>
          <w:lang w:eastAsia="ja-JP"/>
        </w:rPr>
      </w:pPr>
      <w:r>
        <w:rPr>
          <w:rFonts w:ascii="Arial" w:hAnsi="Arial" w:eastAsia="Arial" w:cs="Arial"/>
          <w:sz w:val="20"/>
          <w:szCs w:val="20"/>
          <w:lang w:eastAsia="ja-JP"/>
        </w:rPr>
        <w:t>UN Volunteers should be provided equal duty of care as extended to all host entity personnel. Host entity support to the UN Volunteer includes, but is not limited to:</w:t>
      </w:r>
    </w:p>
    <w:p w14:paraId="1BC77CF0">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Introductory briefings about the organisation and office-related context including security, emergency procedures, good cultural practice and orientation to the local environment;</w:t>
      </w:r>
    </w:p>
    <w:p w14:paraId="4F10C400">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Support with arrival administration including setting-up of bank accounts, residence permit applications and completion of other official processes as required by the host government or host entity;</w:t>
      </w:r>
    </w:p>
    <w:p w14:paraId="513C1269">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Structured guidance, mentoring and coaching by a supervisor including a clear workplan and performance appraisal;</w:t>
      </w:r>
    </w:p>
    <w:p w14:paraId="089B1AE4">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Access to office space, equipment, IT support and any other systems and tools required to complete the objectives of the assignment including a host entity email address;</w:t>
      </w:r>
    </w:p>
    <w:p w14:paraId="41636103">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Access to shared host entity corporate knowledge, training and learning; ​</w:t>
      </w:r>
    </w:p>
    <w:p w14:paraId="1C8D952C">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Inclusion of the volunteer in emergency procedures such as evacuations;</w:t>
      </w:r>
    </w:p>
    <w:p w14:paraId="7EA06DBB">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Leave management;</w:t>
      </w:r>
    </w:p>
    <w:p w14:paraId="7A361E39">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DSA for official travel, when applicable​;</w:t>
      </w:r>
      <w:bookmarkStart w:id="4" w:name="_Hlk520820168"/>
    </w:p>
    <w:p w14:paraId="48804ED4">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All changes in the Description of Assignment occurring between recruitment and arrival or during the assignment need to be formalized with the United Nations Volunteer Programme;</w:t>
      </w:r>
    </w:p>
    <w:p w14:paraId="715B508A">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Investigate misconduct: sharing reports with the UNV;</w:t>
      </w:r>
      <w:r>
        <w:rPr>
          <w:rFonts w:ascii="Arial" w:hAnsi="Arial" w:cs="Arial"/>
          <w:sz w:val="20"/>
        </w:rPr>
        <w:t xml:space="preserve"> </w:t>
      </w:r>
    </w:p>
    <w:p w14:paraId="1BEA37EE">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 xml:space="preserve">Provide emergency assistance, e.g. the death of volunteer or medical evacuation, in collaboration with UNV. Accept letters of guarantees or potential liabilities for covering medical costs not claimable under medical insurance in extraordinary situations (e.g. isolation facilities` services during pandemics) </w:t>
      </w:r>
    </w:p>
    <w:p w14:paraId="63778C55">
      <w:pPr>
        <w:pStyle w:val="49"/>
        <w:ind w:left="426"/>
        <w:jc w:val="both"/>
        <w:rPr>
          <w:rFonts w:ascii="Arial" w:hAnsi="Arial" w:eastAsia="Arial" w:cs="Arial"/>
          <w:sz w:val="20"/>
          <w:szCs w:val="20"/>
          <w:lang w:val="en-GB"/>
        </w:rPr>
      </w:pPr>
    </w:p>
    <w:p w14:paraId="35DFB9B4">
      <w:pPr>
        <w:pStyle w:val="49"/>
        <w:ind w:left="426"/>
        <w:jc w:val="both"/>
        <w:rPr>
          <w:rFonts w:ascii="Arial" w:hAnsi="Arial" w:eastAsia="Arial" w:cs="Arial"/>
          <w:sz w:val="20"/>
          <w:szCs w:val="20"/>
          <w:lang w:val="en-GB"/>
        </w:rPr>
      </w:pPr>
    </w:p>
    <w:bookmarkEnd w:id="4"/>
    <w:p w14:paraId="657B1776">
      <w:pPr>
        <w:pStyle w:val="35"/>
        <w:numPr>
          <w:ilvl w:val="0"/>
          <w:numId w:val="1"/>
        </w:numPr>
        <w:tabs>
          <w:tab w:val="left" w:pos="360"/>
          <w:tab w:val="left" w:pos="3240"/>
          <w:tab w:val="decimal" w:pos="9498"/>
        </w:tabs>
        <w:spacing w:after="0" w:line="240" w:lineRule="auto"/>
        <w:ind w:left="3240" w:hanging="3240"/>
        <w:jc w:val="both"/>
        <w:rPr>
          <w:rFonts w:ascii="Arial" w:hAnsi="Arial" w:cs="Arial"/>
          <w:sz w:val="20"/>
          <w:szCs w:val="20"/>
          <w:lang w:eastAsia="ja-JP"/>
        </w:rPr>
      </w:pPr>
      <w:r>
        <w:rPr>
          <w:rFonts w:ascii="Arial" w:hAnsi="Arial" w:cs="Arial"/>
          <w:b/>
          <w:bCs/>
          <w:sz w:val="20"/>
          <w:szCs w:val="20"/>
        </w:rPr>
        <w:t>Description of Tasks:</w:t>
      </w:r>
    </w:p>
    <w:p w14:paraId="657B1777">
      <w:pPr>
        <w:tabs>
          <w:tab w:val="left" w:pos="3060"/>
          <w:tab w:val="decimal" w:pos="9498"/>
        </w:tabs>
        <w:jc w:val="both"/>
        <w:rPr>
          <w:rFonts w:ascii="Arial" w:hAnsi="Arial" w:cs="Arial"/>
          <w:sz w:val="20"/>
          <w:szCs w:val="20"/>
        </w:rPr>
      </w:pPr>
    </w:p>
    <w:p w14:paraId="657B1778">
      <w:pPr>
        <w:tabs>
          <w:tab w:val="left" w:pos="3060"/>
          <w:tab w:val="decimal" w:pos="9498"/>
        </w:tabs>
        <w:jc w:val="both"/>
        <w:rPr>
          <w:rFonts w:ascii="Arial" w:hAnsi="Arial" w:cs="Arial"/>
          <w:sz w:val="20"/>
          <w:szCs w:val="20"/>
        </w:rPr>
      </w:pPr>
      <w:r>
        <w:rPr>
          <w:rFonts w:ascii="Arial" w:hAnsi="Arial" w:cs="Arial"/>
          <w:sz w:val="20"/>
          <w:szCs w:val="20"/>
        </w:rPr>
        <w:t xml:space="preserve">Under the direct supervision of </w:t>
      </w:r>
      <w:bookmarkStart w:id="5" w:name="_Hlk193725578"/>
      <w:sdt>
        <w:sdtPr>
          <w:rPr>
            <w:rFonts w:ascii="Arial" w:hAnsi="Arial" w:eastAsia="Arial" w:cs="Arial"/>
            <w:color w:val="00B0F0"/>
            <w:sz w:val="20"/>
            <w:szCs w:val="20"/>
            <w:lang w:eastAsia="zh-CN"/>
          </w:rPr>
          <w:id w:val="2096049201"/>
          <w:placeholder>
            <w:docPart w:val="735E321DD4D94B42BBCCBF6EED1F413C"/>
          </w:placeholder>
          <w:text/>
        </w:sdtPr>
        <w:sdtEndPr>
          <w:rPr>
            <w:rFonts w:ascii="Arial" w:hAnsi="Arial" w:eastAsia="Arial" w:cs="Arial"/>
            <w:color w:val="00B0F0"/>
            <w:sz w:val="20"/>
            <w:szCs w:val="20"/>
            <w:lang w:eastAsia="zh-CN"/>
          </w:rPr>
        </w:sdtEndPr>
        <w:sdtContent>
          <w:r>
            <w:rPr>
              <w:rFonts w:hint="eastAsia" w:ascii="Arial" w:hAnsi="Arial" w:cs="Arial"/>
              <w:color w:val="00B0F0"/>
              <w:sz w:val="20"/>
              <w:szCs w:val="20"/>
              <w:lang w:eastAsia="zh-CN"/>
            </w:rPr>
            <w:t>Officer-in-Charge of UNEP China Office</w:t>
          </w:r>
        </w:sdtContent>
      </w:sdt>
      <w:bookmarkEnd w:id="5"/>
      <w:r>
        <w:rPr>
          <w:rFonts w:ascii="Arial" w:hAnsi="Arial" w:cs="Arial"/>
          <w:sz w:val="20"/>
          <w:szCs w:val="20"/>
        </w:rPr>
        <w:t xml:space="preserve">, the </w:t>
      </w:r>
      <w:sdt>
        <w:sdtPr>
          <w:rPr>
            <w:rStyle w:val="59"/>
            <w:color w:val="00B0F0"/>
          </w:rPr>
          <w:alias w:val="Type of Assignment"/>
          <w:tag w:val="Type of Assignment"/>
          <w:id w:val="-562404514"/>
          <w:placeholder>
            <w:docPart w:val="36475D6DBE5748D68DF76B63FA56C8E0"/>
          </w:placeholder>
          <w:dropDownList>
            <w:listItem w:value="Choose an item."/>
            <w:listItem w:displayText="International UN Youth Volunteer" w:value="International UN Youth Volunteer"/>
            <w:listItem w:displayText="International University Volunteer" w:value="International University Volunteer"/>
            <w:listItem w:displayText="National UN Youth Volunteer" w:value="National UN Youth Volunteer"/>
          </w:dropDownList>
        </w:sdtPr>
        <w:sdtEndPr>
          <w:rPr>
            <w:rStyle w:val="6"/>
            <w:rFonts w:ascii="Times New Roman" w:hAnsi="Times New Roman" w:cs="Arial"/>
            <w:b/>
            <w:bCs/>
            <w:color w:val="00B0F0"/>
            <w:sz w:val="24"/>
          </w:rPr>
        </w:sdtEndPr>
        <w:sdtContent>
          <w:r>
            <w:rPr>
              <w:rStyle w:val="59"/>
              <w:color w:val="00B0F0"/>
            </w:rPr>
            <w:t>National UN Youth Volunteer</w:t>
          </w:r>
        </w:sdtContent>
      </w:sdt>
      <w:r>
        <w:rPr>
          <w:rFonts w:ascii="Arial" w:hAnsi="Arial" w:cs="Arial"/>
          <w:color w:val="00B0F0"/>
          <w:sz w:val="20"/>
          <w:szCs w:val="20"/>
        </w:rPr>
        <w:t xml:space="preserve"> </w:t>
      </w:r>
      <w:r>
        <w:rPr>
          <w:rFonts w:ascii="Arial" w:hAnsi="Arial" w:cs="Arial"/>
          <w:sz w:val="20"/>
          <w:szCs w:val="20"/>
        </w:rPr>
        <w:t>will</w:t>
      </w:r>
      <w:r>
        <w:rPr>
          <w:rFonts w:hint="eastAsia" w:ascii="Arial" w:hAnsi="Arial" w:cs="Arial"/>
          <w:sz w:val="20"/>
          <w:szCs w:val="20"/>
          <w:lang w:eastAsia="zh-CN"/>
        </w:rPr>
        <w:t xml:space="preserve"> </w:t>
      </w:r>
      <w:r>
        <w:rPr>
          <w:rFonts w:ascii="Arial" w:hAnsi="Arial" w:eastAsia="MS Mincho" w:cs="Arial"/>
          <w:color w:val="00B0F0"/>
          <w:sz w:val="20"/>
          <w:szCs w:val="20"/>
          <w:lang w:val="en-GB"/>
        </w:rPr>
        <w:t>undertake the following tasks</w:t>
      </w:r>
      <w:r>
        <w:rPr>
          <w:rFonts w:ascii="Arial" w:hAnsi="Arial" w:cs="Arial"/>
          <w:color w:val="00B0F0"/>
          <w:sz w:val="20"/>
          <w:szCs w:val="20"/>
        </w:rPr>
        <w:t>:</w:t>
      </w:r>
    </w:p>
    <w:p w14:paraId="657B1779">
      <w:pPr>
        <w:jc w:val="both"/>
        <w:rPr>
          <w:rFonts w:ascii="Arial" w:hAnsi="Arial" w:cs="Arial"/>
          <w:sz w:val="20"/>
          <w:szCs w:val="20"/>
        </w:rPr>
      </w:pPr>
    </w:p>
    <w:p w14:paraId="06636906">
      <w:pPr>
        <w:jc w:val="both"/>
        <w:rPr>
          <w:rFonts w:ascii="Arial" w:hAnsi="Arial" w:cs="Arial"/>
          <w:sz w:val="20"/>
          <w:szCs w:val="20"/>
        </w:rPr>
      </w:pPr>
    </w:p>
    <w:p w14:paraId="3250D0DC">
      <w:pPr>
        <w:jc w:val="both"/>
        <w:rPr>
          <w:rFonts w:ascii="Arial" w:hAnsi="Arial" w:cs="Arial"/>
          <w:sz w:val="20"/>
          <w:szCs w:val="20"/>
        </w:rPr>
      </w:pPr>
    </w:p>
    <w:p w14:paraId="2356C1D3">
      <w:pPr>
        <w:jc w:val="both"/>
        <w:rPr>
          <w:rFonts w:ascii="Arial" w:hAnsi="Arial" w:cs="Arial"/>
          <w:sz w:val="20"/>
          <w:szCs w:val="20"/>
        </w:rPr>
      </w:pPr>
    </w:p>
    <w:p w14:paraId="7FD62D52">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Assist in communication with partners on UNEP</w:t>
      </w:r>
      <w:r>
        <w:rPr>
          <w:rFonts w:ascii="Arial" w:hAnsi="Arial" w:cs="Arial"/>
          <w:color w:val="00B0F0"/>
          <w:sz w:val="20"/>
          <w:szCs w:val="20"/>
          <w:lang w:eastAsia="zh-CN"/>
        </w:rPr>
        <w:t>’</w:t>
      </w:r>
      <w:r>
        <w:rPr>
          <w:rFonts w:hint="eastAsia" w:ascii="Arial" w:hAnsi="Arial" w:cs="Arial"/>
          <w:color w:val="00B0F0"/>
          <w:sz w:val="20"/>
          <w:szCs w:val="20"/>
          <w:lang w:eastAsia="zh-CN"/>
        </w:rPr>
        <w:t>s</w:t>
      </w:r>
      <w:r>
        <w:rPr>
          <w:rFonts w:ascii="Arial" w:hAnsi="Arial" w:cs="Arial"/>
          <w:color w:val="00B0F0"/>
          <w:sz w:val="20"/>
          <w:szCs w:val="20"/>
        </w:rPr>
        <w:t xml:space="preserve"> and UN</w:t>
      </w:r>
      <w:r>
        <w:rPr>
          <w:rFonts w:ascii="Arial" w:hAnsi="Arial" w:cs="Arial"/>
          <w:color w:val="00B0F0"/>
          <w:sz w:val="20"/>
          <w:szCs w:val="20"/>
          <w:lang w:eastAsia="zh-CN"/>
        </w:rPr>
        <w:t>’</w:t>
      </w:r>
      <w:r>
        <w:rPr>
          <w:rFonts w:hint="eastAsia" w:ascii="Arial" w:hAnsi="Arial" w:cs="Arial"/>
          <w:color w:val="00B0F0"/>
          <w:sz w:val="20"/>
          <w:szCs w:val="20"/>
          <w:lang w:eastAsia="zh-CN"/>
        </w:rPr>
        <w:t>s</w:t>
      </w:r>
      <w:r>
        <w:rPr>
          <w:rFonts w:ascii="Arial" w:hAnsi="Arial" w:cs="Arial"/>
          <w:color w:val="00B0F0"/>
          <w:sz w:val="20"/>
          <w:szCs w:val="20"/>
        </w:rPr>
        <w:t xml:space="preserve"> initiatives and activities</w:t>
      </w:r>
      <w:r>
        <w:rPr>
          <w:rFonts w:hint="eastAsia" w:ascii="Arial" w:hAnsi="Arial" w:cs="Arial"/>
          <w:color w:val="00B0F0"/>
          <w:sz w:val="20"/>
          <w:szCs w:val="20"/>
          <w:lang w:eastAsia="zh-CN"/>
        </w:rPr>
        <w:t>;</w:t>
      </w:r>
    </w:p>
    <w:p w14:paraId="5A734554">
      <w:pPr>
        <w:pStyle w:val="49"/>
        <w:autoSpaceDE w:val="0"/>
        <w:autoSpaceDN w:val="0"/>
        <w:adjustRightInd w:val="0"/>
        <w:spacing w:after="360"/>
        <w:ind w:left="357"/>
        <w:jc w:val="both"/>
        <w:rPr>
          <w:rFonts w:ascii="Arial" w:hAnsi="Arial" w:cs="Arial"/>
          <w:color w:val="00B0F0"/>
          <w:sz w:val="20"/>
          <w:szCs w:val="20"/>
        </w:rPr>
      </w:pPr>
    </w:p>
    <w:p w14:paraId="014DF438">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 xml:space="preserve">Support UNEP China Office’s role as chair of the UN Sustainable Development Cooperation Framework </w:t>
      </w:r>
      <w:r>
        <w:rPr>
          <w:rFonts w:hint="eastAsia" w:ascii="Arial" w:hAnsi="Arial" w:cs="Arial"/>
          <w:color w:val="00B0F0"/>
          <w:sz w:val="20"/>
          <w:szCs w:val="20"/>
          <w:lang w:eastAsia="zh-CN"/>
        </w:rPr>
        <w:t xml:space="preserve">(UNSDCF) </w:t>
      </w:r>
      <w:r>
        <w:rPr>
          <w:rFonts w:ascii="Arial" w:hAnsi="Arial" w:cs="Arial"/>
          <w:color w:val="00B0F0"/>
          <w:sz w:val="20"/>
          <w:szCs w:val="20"/>
        </w:rPr>
        <w:t>Results Group on Planet in China including organization of meetings, development of annual workshops and reporting</w:t>
      </w:r>
      <w:r>
        <w:rPr>
          <w:rFonts w:hint="eastAsia" w:ascii="Arial" w:hAnsi="Arial" w:cs="Arial"/>
          <w:color w:val="00B0F0"/>
          <w:sz w:val="20"/>
          <w:szCs w:val="20"/>
          <w:lang w:eastAsia="zh-CN"/>
        </w:rPr>
        <w:t>;</w:t>
      </w:r>
    </w:p>
    <w:p w14:paraId="246C0B16">
      <w:pPr>
        <w:pStyle w:val="49"/>
        <w:rPr>
          <w:rFonts w:ascii="Arial" w:hAnsi="Arial" w:cs="Arial"/>
          <w:color w:val="00B0F0"/>
          <w:sz w:val="20"/>
          <w:szCs w:val="20"/>
        </w:rPr>
      </w:pPr>
    </w:p>
    <w:p w14:paraId="269ECABB">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Support organizing meetings, events, and missions by drafting invitations and meeting documents, preparing meeting minutes, drafting briefing notes and supporting logistic arrangement</w:t>
      </w:r>
      <w:r>
        <w:rPr>
          <w:rFonts w:hint="eastAsia" w:ascii="Arial" w:hAnsi="Arial" w:cs="Arial"/>
          <w:color w:val="00B0F0"/>
          <w:sz w:val="20"/>
          <w:szCs w:val="20"/>
          <w:lang w:eastAsia="zh-CN"/>
        </w:rPr>
        <w:t>;</w:t>
      </w:r>
    </w:p>
    <w:p w14:paraId="43B4764B">
      <w:pPr>
        <w:pStyle w:val="49"/>
        <w:rPr>
          <w:rFonts w:ascii="Arial" w:hAnsi="Arial" w:cs="Arial"/>
          <w:color w:val="00B0F0"/>
          <w:sz w:val="20"/>
          <w:szCs w:val="20"/>
        </w:rPr>
      </w:pPr>
    </w:p>
    <w:p w14:paraId="34D43F3A">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Assist in environmental and climate research, analysis and present information gathered from diverse sources to inform the work of UNEP and the UN in China</w:t>
      </w:r>
      <w:r>
        <w:rPr>
          <w:rFonts w:hint="eastAsia" w:ascii="Arial" w:hAnsi="Arial" w:cs="Arial"/>
          <w:color w:val="00B0F0"/>
          <w:sz w:val="20"/>
          <w:szCs w:val="20"/>
          <w:lang w:eastAsia="zh-CN"/>
        </w:rPr>
        <w:t>;</w:t>
      </w:r>
    </w:p>
    <w:p w14:paraId="2FD9FBA6">
      <w:pPr>
        <w:pStyle w:val="49"/>
        <w:rPr>
          <w:rFonts w:ascii="Arial" w:hAnsi="Arial" w:cs="Arial"/>
          <w:color w:val="00B0F0"/>
          <w:sz w:val="20"/>
          <w:szCs w:val="20"/>
        </w:rPr>
      </w:pPr>
    </w:p>
    <w:p w14:paraId="4D8A6A80">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Support drafting or consolidating inputs to the Office event calendar, partnership database, cooperation initiatives, briefing notes, UN</w:t>
      </w:r>
      <w:r>
        <w:rPr>
          <w:rFonts w:hint="eastAsia" w:ascii="Arial" w:hAnsi="Arial" w:cs="Arial"/>
          <w:color w:val="00B0F0"/>
          <w:sz w:val="20"/>
          <w:szCs w:val="20"/>
          <w:lang w:eastAsia="zh-CN"/>
        </w:rPr>
        <w:t xml:space="preserve"> </w:t>
      </w:r>
      <w:r>
        <w:rPr>
          <w:rFonts w:ascii="Arial" w:hAnsi="Arial" w:cs="Arial"/>
          <w:color w:val="00B0F0"/>
          <w:sz w:val="20"/>
          <w:szCs w:val="20"/>
        </w:rPr>
        <w:t>INFO and other reporting as required</w:t>
      </w:r>
      <w:r>
        <w:rPr>
          <w:rFonts w:hint="eastAsia" w:ascii="Arial" w:hAnsi="Arial" w:cs="Arial"/>
          <w:color w:val="00B0F0"/>
          <w:sz w:val="20"/>
          <w:szCs w:val="20"/>
          <w:lang w:eastAsia="zh-CN"/>
        </w:rPr>
        <w:t>;</w:t>
      </w:r>
    </w:p>
    <w:p w14:paraId="4F085DC2">
      <w:pPr>
        <w:pStyle w:val="49"/>
        <w:rPr>
          <w:rFonts w:ascii="Arial" w:hAnsi="Arial" w:cs="Arial"/>
          <w:color w:val="00B0F0"/>
          <w:sz w:val="20"/>
          <w:szCs w:val="20"/>
        </w:rPr>
      </w:pPr>
    </w:p>
    <w:p w14:paraId="52248B33">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Assist in collecting, translating and consolidating info on China’s legislation, polices, practices, case studies on environment and sustainable development</w:t>
      </w:r>
      <w:r>
        <w:rPr>
          <w:rFonts w:hint="eastAsia" w:ascii="Arial" w:hAnsi="Arial" w:cs="Arial"/>
          <w:color w:val="00B0F0"/>
          <w:sz w:val="20"/>
          <w:szCs w:val="20"/>
          <w:lang w:eastAsia="zh-CN"/>
        </w:rPr>
        <w:t>;</w:t>
      </w:r>
    </w:p>
    <w:p w14:paraId="7012CF7D">
      <w:pPr>
        <w:pStyle w:val="49"/>
        <w:rPr>
          <w:rFonts w:ascii="Arial" w:hAnsi="Arial" w:cs="Arial"/>
          <w:color w:val="00B0F0"/>
          <w:sz w:val="20"/>
          <w:szCs w:val="20"/>
        </w:rPr>
      </w:pPr>
    </w:p>
    <w:p w14:paraId="1EA952C0">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hint="eastAsia" w:ascii="Arial" w:hAnsi="Arial" w:cs="Arial"/>
          <w:color w:val="00B0F0"/>
          <w:sz w:val="20"/>
          <w:szCs w:val="20"/>
          <w:lang w:eastAsia="zh-CN"/>
        </w:rPr>
        <w:t xml:space="preserve">Assist in providing English-Chinese interpretation </w:t>
      </w:r>
      <w:r>
        <w:rPr>
          <w:rFonts w:ascii="Arial" w:hAnsi="Arial" w:cs="Arial"/>
          <w:color w:val="00B0F0"/>
          <w:sz w:val="20"/>
          <w:szCs w:val="20"/>
          <w:lang w:eastAsia="zh-CN"/>
        </w:rPr>
        <w:t xml:space="preserve">and translation </w:t>
      </w:r>
      <w:r>
        <w:rPr>
          <w:rFonts w:hint="eastAsia" w:ascii="Arial" w:hAnsi="Arial" w:cs="Arial"/>
          <w:color w:val="00B0F0"/>
          <w:sz w:val="20"/>
          <w:szCs w:val="20"/>
          <w:lang w:eastAsia="zh-CN"/>
        </w:rPr>
        <w:t xml:space="preserve">to bilateral meetings between UNEP </w:t>
      </w:r>
      <w:r>
        <w:rPr>
          <w:rFonts w:ascii="Arial" w:hAnsi="Arial" w:cs="Arial"/>
          <w:color w:val="00B0F0"/>
          <w:sz w:val="20"/>
          <w:szCs w:val="20"/>
          <w:lang w:eastAsia="zh-CN"/>
        </w:rPr>
        <w:t xml:space="preserve">missions to China </w:t>
      </w:r>
      <w:r>
        <w:rPr>
          <w:rFonts w:hint="eastAsia" w:ascii="Arial" w:hAnsi="Arial" w:cs="Arial"/>
          <w:color w:val="00B0F0"/>
          <w:sz w:val="20"/>
          <w:szCs w:val="20"/>
          <w:lang w:eastAsia="zh-CN"/>
        </w:rPr>
        <w:t xml:space="preserve">and Chinese partners; </w:t>
      </w:r>
    </w:p>
    <w:p w14:paraId="0BBEC84F">
      <w:pPr>
        <w:pStyle w:val="49"/>
        <w:rPr>
          <w:rFonts w:ascii="Arial" w:hAnsi="Arial" w:cs="Arial"/>
          <w:color w:val="00B0F0"/>
          <w:sz w:val="20"/>
          <w:szCs w:val="20"/>
        </w:rPr>
      </w:pPr>
    </w:p>
    <w:p w14:paraId="5EFD0BD3">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Support to advocacy efforts by developing and supporting UNEP China social media and press releases</w:t>
      </w:r>
      <w:r>
        <w:rPr>
          <w:rFonts w:hint="eastAsia" w:ascii="Arial" w:hAnsi="Arial" w:cs="Arial"/>
          <w:color w:val="00B0F0"/>
          <w:sz w:val="20"/>
          <w:szCs w:val="20"/>
          <w:lang w:eastAsia="zh-CN"/>
        </w:rPr>
        <w:t>;</w:t>
      </w:r>
    </w:p>
    <w:p w14:paraId="6BBA8422">
      <w:pPr>
        <w:pStyle w:val="49"/>
        <w:rPr>
          <w:rFonts w:ascii="Arial" w:hAnsi="Arial" w:cs="Arial"/>
          <w:color w:val="00B0F0"/>
          <w:sz w:val="20"/>
          <w:szCs w:val="20"/>
        </w:rPr>
      </w:pPr>
    </w:p>
    <w:p w14:paraId="657B1780">
      <w:pPr>
        <w:pStyle w:val="49"/>
        <w:numPr>
          <w:ilvl w:val="0"/>
          <w:numId w:val="3"/>
        </w:numPr>
        <w:tabs>
          <w:tab w:val="left" w:pos="360"/>
        </w:tabs>
        <w:autoSpaceDE w:val="0"/>
        <w:autoSpaceDN w:val="0"/>
        <w:adjustRightInd w:val="0"/>
        <w:spacing w:after="360"/>
        <w:ind w:left="357" w:hanging="357"/>
        <w:jc w:val="both"/>
        <w:rPr>
          <w:rFonts w:ascii="Arial" w:hAnsi="Arial" w:cs="Arial"/>
          <w:color w:val="00B0F0"/>
          <w:sz w:val="20"/>
          <w:szCs w:val="20"/>
        </w:rPr>
      </w:pPr>
      <w:r>
        <w:rPr>
          <w:rFonts w:ascii="Arial" w:hAnsi="Arial" w:cs="Arial"/>
          <w:color w:val="00B0F0"/>
          <w:sz w:val="20"/>
          <w:szCs w:val="20"/>
        </w:rPr>
        <w:t>Assist</w:t>
      </w:r>
      <w:r>
        <w:rPr>
          <w:rFonts w:hint="eastAsia" w:ascii="Arial" w:hAnsi="Arial" w:cs="Arial"/>
          <w:color w:val="00B0F0"/>
          <w:sz w:val="20"/>
          <w:szCs w:val="20"/>
        </w:rPr>
        <w:t xml:space="preserve"> in </w:t>
      </w:r>
      <w:r>
        <w:rPr>
          <w:rFonts w:ascii="Arial" w:hAnsi="Arial" w:cs="Arial"/>
          <w:color w:val="00B0F0"/>
          <w:sz w:val="20"/>
          <w:szCs w:val="20"/>
        </w:rPr>
        <w:t>administrative work</w:t>
      </w:r>
      <w:r>
        <w:rPr>
          <w:rFonts w:hint="eastAsia" w:ascii="Arial" w:hAnsi="Arial" w:cs="Arial"/>
          <w:color w:val="00B0F0"/>
          <w:sz w:val="20"/>
          <w:szCs w:val="20"/>
        </w:rPr>
        <w:t xml:space="preserve"> and any </w:t>
      </w:r>
      <w:r>
        <w:rPr>
          <w:rFonts w:ascii="Arial" w:hAnsi="Arial" w:cs="Arial"/>
          <w:color w:val="00B0F0"/>
          <w:sz w:val="20"/>
          <w:szCs w:val="20"/>
        </w:rPr>
        <w:t>other</w:t>
      </w:r>
      <w:r>
        <w:rPr>
          <w:rFonts w:hint="eastAsia" w:ascii="Arial" w:hAnsi="Arial" w:cs="Arial"/>
          <w:color w:val="00B0F0"/>
          <w:sz w:val="20"/>
          <w:szCs w:val="20"/>
        </w:rPr>
        <w:t xml:space="preserve"> </w:t>
      </w:r>
      <w:r>
        <w:rPr>
          <w:rFonts w:hint="eastAsia" w:ascii="Arial" w:hAnsi="Arial" w:cs="Arial"/>
          <w:color w:val="00B0F0"/>
          <w:sz w:val="20"/>
          <w:szCs w:val="20"/>
          <w:lang w:eastAsia="zh-CN"/>
        </w:rPr>
        <w:t xml:space="preserve">assignment </w:t>
      </w:r>
      <w:r>
        <w:rPr>
          <w:rFonts w:hint="eastAsia" w:ascii="Arial" w:hAnsi="Arial" w:cs="Arial"/>
          <w:color w:val="00B0F0"/>
          <w:sz w:val="20"/>
          <w:szCs w:val="20"/>
        </w:rPr>
        <w:t>required by t</w:t>
      </w:r>
      <w:r>
        <w:rPr>
          <w:rFonts w:ascii="Arial" w:hAnsi="Arial" w:cs="Arial"/>
          <w:color w:val="00B0F0"/>
          <w:sz w:val="20"/>
          <w:szCs w:val="20"/>
        </w:rPr>
        <w:t>he Supervisor.</w:t>
      </w:r>
    </w:p>
    <w:p w14:paraId="657B1781">
      <w:pPr>
        <w:widowControl w:val="0"/>
        <w:tabs>
          <w:tab w:val="left" w:pos="220"/>
          <w:tab w:val="left" w:pos="720"/>
        </w:tabs>
        <w:autoSpaceDE w:val="0"/>
        <w:autoSpaceDN w:val="0"/>
        <w:adjustRightInd w:val="0"/>
        <w:jc w:val="both"/>
        <w:rPr>
          <w:rFonts w:ascii="Arial" w:hAnsi="Arial" w:cs="Arial"/>
          <w:sz w:val="20"/>
          <w:szCs w:val="20"/>
        </w:rPr>
      </w:pPr>
      <w:r>
        <w:rPr>
          <w:rFonts w:ascii="Arial" w:hAnsi="Arial" w:cs="Arial"/>
          <w:sz w:val="20"/>
          <w:szCs w:val="20"/>
          <w:lang w:val="en-GB"/>
        </w:rPr>
        <w:t>Furthermore, UN Volunteers are encouraged to</w:t>
      </w:r>
      <w:r>
        <w:rPr>
          <w:rFonts w:ascii="Arial" w:hAnsi="Arial" w:cs="Arial"/>
          <w:iCs/>
          <w:sz w:val="20"/>
          <w:szCs w:val="20"/>
          <w:lang w:val="en-GB"/>
        </w:rPr>
        <w:t xml:space="preserve"> integrate the UN Volunteers programme mandate within their assignment and promote voluntary action through engagement with communities in the course of their work. As such, UN Volunteers should dedicate a part of their working time to some of the following suggested activities</w:t>
      </w:r>
      <w:r>
        <w:rPr>
          <w:rFonts w:ascii="Arial" w:hAnsi="Arial" w:cs="Arial"/>
          <w:sz w:val="20"/>
          <w:szCs w:val="20"/>
        </w:rPr>
        <w:t>:</w:t>
      </w:r>
    </w:p>
    <w:p w14:paraId="657B1782">
      <w:pPr>
        <w:jc w:val="both"/>
        <w:rPr>
          <w:rFonts w:ascii="Arial" w:hAnsi="Arial" w:cs="Arial"/>
          <w:sz w:val="20"/>
          <w:szCs w:val="20"/>
        </w:rPr>
      </w:pPr>
    </w:p>
    <w:p w14:paraId="6552AA62">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Strengthen their knowledge and understanding of the concept of volunteerism by reading relevant UNV and external publications and take active part in UNV activities (for instance in events that mark International Volunteer Day);</w:t>
      </w:r>
    </w:p>
    <w:p w14:paraId="2F5F5422">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Be acquainted with and build on traditional and/or local forms of volunteerism in the host country;</w:t>
      </w:r>
    </w:p>
    <w:p w14:paraId="772B70B8">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 xml:space="preserve">Provide annual and end of assignment self- reports on UN Volunteer actions, results and opportunities.   </w:t>
      </w:r>
    </w:p>
    <w:p w14:paraId="589030EA">
      <w:pPr>
        <w:numPr>
          <w:ilvl w:val="0"/>
          <w:numId w:val="4"/>
        </w:numPr>
        <w:tabs>
          <w:tab w:val="left" w:pos="480"/>
          <w:tab w:val="left" w:pos="9355"/>
          <w:tab w:val="decimal" w:pos="9498"/>
          <w:tab w:val="clear" w:pos="1080"/>
        </w:tabs>
        <w:ind w:left="480" w:right="-1" w:hanging="480"/>
        <w:jc w:val="both"/>
        <w:rPr>
          <w:rFonts w:ascii="Arial" w:hAnsi="Arial" w:cs="Arial"/>
          <w:iCs/>
          <w:sz w:val="20"/>
          <w:szCs w:val="20"/>
          <w:lang w:val="en-GB"/>
        </w:rPr>
      </w:pPr>
      <w:r>
        <w:rPr>
          <w:rFonts w:ascii="Arial" w:hAnsi="Arial" w:cs="Arial"/>
          <w:iCs/>
          <w:sz w:val="20"/>
          <w:szCs w:val="20"/>
          <w:lang w:val="en-GB"/>
        </w:rPr>
        <w:t>Contribute articles/write-ups on field experiences and submit them for UNV publications/websites, newsletters, press releases, etc.;</w:t>
      </w:r>
    </w:p>
    <w:p w14:paraId="2EB15468">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Assist with the UNV Buddy Programme for newly-arrived UN Volunteers;</w:t>
      </w:r>
    </w:p>
    <w:p w14:paraId="63FFD3A0">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Promote or advise local groups in the use of online volunteering, or encourage relevant local individuals and organizations to use the UNV Online Volunteering service whenever technically possible.</w:t>
      </w:r>
    </w:p>
    <w:p w14:paraId="749EC829">
      <w:pPr>
        <w:ind w:left="360"/>
        <w:jc w:val="both"/>
        <w:rPr>
          <w:rFonts w:ascii="Arial" w:hAnsi="Arial" w:cs="Arial"/>
          <w:sz w:val="20"/>
          <w:szCs w:val="20"/>
          <w:lang w:val="en-GB"/>
        </w:rPr>
      </w:pPr>
    </w:p>
    <w:p w14:paraId="657B178A">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Results/Expected Outputs:</w:t>
      </w:r>
    </w:p>
    <w:p w14:paraId="657B178B">
      <w:pPr>
        <w:pStyle w:val="35"/>
        <w:tabs>
          <w:tab w:val="left" w:pos="360"/>
          <w:tab w:val="decimal" w:pos="9498"/>
        </w:tabs>
        <w:spacing w:after="0" w:line="240" w:lineRule="auto"/>
        <w:ind w:left="0"/>
        <w:jc w:val="both"/>
        <w:rPr>
          <w:rFonts w:ascii="Arial" w:hAnsi="Arial" w:cs="Arial"/>
          <w:bCs/>
          <w:sz w:val="20"/>
          <w:szCs w:val="20"/>
          <w:lang w:val="en-US"/>
        </w:rPr>
      </w:pPr>
    </w:p>
    <w:p w14:paraId="7821275B">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Timely support provided to tasks related to planning and implementation of UNEP cooperation activities and projects with China</w:t>
      </w:r>
    </w:p>
    <w:p w14:paraId="2AEFC7F8">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Timely assistance to tasks related to implementation of activities of UN Sustainable Development Cooperation Framework Results Group on Planet</w:t>
      </w:r>
    </w:p>
    <w:p w14:paraId="4BD73CF3">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Appropriate data/file management maintained</w:t>
      </w:r>
    </w:p>
    <w:p w14:paraId="63752196">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Ad-hoc duties fulfilled as required</w:t>
      </w:r>
    </w:p>
    <w:p w14:paraId="6CDB8667">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Age, Gender and Diversity (AGD) perspective is systematically applied, integrated and documented in all activities throughout the assignment</w:t>
      </w:r>
    </w:p>
    <w:p w14:paraId="3CC006EB">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A final statement of achievements towards volunteerism for peace and development during the assignment, such as reporting on the number of volunteers mobilized, activities participated in and capacities developed</w:t>
      </w:r>
    </w:p>
    <w:p w14:paraId="084C4E21">
      <w:pPr>
        <w:jc w:val="both"/>
        <w:rPr>
          <w:rFonts w:ascii="Arial" w:hAnsi="Arial" w:cs="Arial"/>
          <w:sz w:val="20"/>
          <w:szCs w:val="20"/>
        </w:rPr>
      </w:pPr>
    </w:p>
    <w:p w14:paraId="657B179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Qualifications/Requirements:</w:t>
      </w:r>
    </w:p>
    <w:p w14:paraId="657B1794">
      <w:pPr>
        <w:tabs>
          <w:tab w:val="left" w:pos="360"/>
        </w:tabs>
        <w:jc w:val="both"/>
        <w:rPr>
          <w:rFonts w:ascii="Arial" w:hAnsi="Arial" w:cs="Arial"/>
          <w:sz w:val="20"/>
          <w:szCs w:val="20"/>
        </w:rPr>
      </w:pPr>
    </w:p>
    <w:p w14:paraId="56A2B3D7">
      <w:pPr>
        <w:tabs>
          <w:tab w:val="left" w:pos="3060"/>
          <w:tab w:val="left" w:pos="4860"/>
          <w:tab w:val="decimal" w:pos="9498"/>
        </w:tabs>
        <w:spacing w:line="480" w:lineRule="auto"/>
        <w:jc w:val="both"/>
        <w:rPr>
          <w:rFonts w:cs="Arial"/>
          <w:color w:val="00B0F0"/>
        </w:rPr>
      </w:pPr>
      <w:bookmarkStart w:id="6" w:name="_Hlk520820383"/>
      <w:r>
        <w:rPr>
          <w:rFonts w:ascii="Arial" w:hAnsi="Arial" w:cs="Arial"/>
          <w:bCs/>
          <w:color w:val="00B0F0"/>
          <w:sz w:val="20"/>
          <w:szCs w:val="20"/>
        </w:rPr>
        <w:t>Required Degree Level</w:t>
      </w:r>
      <w:r>
        <w:rPr>
          <w:rFonts w:ascii="Arial" w:hAnsi="Arial" w:cs="Arial"/>
          <w:b/>
          <w:bCs/>
          <w:color w:val="00B0F0"/>
          <w:sz w:val="20"/>
          <w:szCs w:val="20"/>
        </w:rPr>
        <w:t xml:space="preserve">: </w:t>
      </w:r>
      <w:sdt>
        <w:sdtPr>
          <w:rPr>
            <w:rStyle w:val="59"/>
            <w:color w:val="00B0F0"/>
          </w:rPr>
          <w:alias w:val="Degree level"/>
          <w:tag w:val="Degree level"/>
          <w:id w:val="-749655691"/>
          <w:placeholder>
            <w:docPart w:val="BDE40F842B6C4F7F883C0DC343409CF4"/>
          </w:placeholder>
          <w:dropDownList>
            <w:listItem w:value="Choose an item."/>
            <w:listItem w:displayText="Secondary Education" w:value="Secondary Education"/>
            <w:listItem w:displayText="Technical/Vocation diploma" w:value="Technical/Vocation diploma"/>
            <w:listItem w:displayText="Bachelor's degree" w:value="Bachelor's degree"/>
            <w:listItem w:displayText="Master's degree" w:value="Master's degree"/>
            <w:listItem w:displayText="Doctoral degree" w:value="Doctoral degree"/>
          </w:dropDownList>
        </w:sdtPr>
        <w:sdtEndPr>
          <w:rPr>
            <w:rStyle w:val="6"/>
            <w:rFonts w:ascii="Times New Roman" w:hAnsi="Times New Roman" w:cs="Arial"/>
            <w:color w:val="00B0F0"/>
            <w:sz w:val="24"/>
          </w:rPr>
        </w:sdtEndPr>
        <w:sdtContent>
          <w:r>
            <w:rPr>
              <w:rStyle w:val="59"/>
              <w:color w:val="00B0F0"/>
            </w:rPr>
            <w:t>Bachelor's degree</w:t>
          </w:r>
        </w:sdtContent>
      </w:sdt>
    </w:p>
    <w:bookmarkEnd w:id="6"/>
    <w:p w14:paraId="3AE44620">
      <w:pPr>
        <w:tabs>
          <w:tab w:val="left" w:pos="3060"/>
          <w:tab w:val="decimal" w:pos="9498"/>
        </w:tabs>
        <w:spacing w:line="480" w:lineRule="auto"/>
        <w:jc w:val="both"/>
        <w:rPr>
          <w:rFonts w:cs="Arial"/>
          <w:bCs/>
          <w:color w:val="00B0F0"/>
          <w:lang w:eastAsia="zh-CN"/>
        </w:rPr>
      </w:pPr>
      <w:bookmarkStart w:id="7" w:name="_Hlk520820395"/>
      <w:r>
        <w:rPr>
          <w:rFonts w:ascii="Arial" w:hAnsi="Arial" w:cs="Arial"/>
          <w:color w:val="00B0F0"/>
          <w:sz w:val="20"/>
          <w:szCs w:val="20"/>
        </w:rPr>
        <w:t>Required Experience:</w:t>
      </w:r>
      <w:r>
        <w:rPr>
          <w:rFonts w:cs="Arial"/>
          <w:b/>
          <w:bCs/>
          <w:color w:val="00B0F0"/>
        </w:rPr>
        <w:t xml:space="preserve"> </w:t>
      </w:r>
      <w:sdt>
        <w:sdtPr>
          <w:rPr>
            <w:rStyle w:val="59"/>
            <w:color w:val="00B0F0"/>
          </w:rPr>
          <w:id w:val="358711348"/>
          <w:placeholder>
            <w:docPart w:val="5E2B66F84A8A4E169E09B0C43F673764"/>
          </w:placeholder>
        </w:sdtPr>
        <w:sdtEndPr>
          <w:rPr>
            <w:rStyle w:val="6"/>
            <w:rFonts w:ascii="Times New Roman" w:hAnsi="Times New Roman" w:cs="Arial"/>
            <w:b/>
            <w:bCs/>
            <w:color w:val="00B0F0"/>
            <w:sz w:val="24"/>
          </w:rPr>
        </w:sdtEndPr>
        <w:sdtContent>
          <w:r>
            <w:rPr>
              <w:rStyle w:val="59"/>
              <w:rFonts w:hint="eastAsia"/>
              <w:color w:val="00B0F0"/>
              <w:lang w:val="en-US" w:eastAsia="zh-CN"/>
            </w:rPr>
            <w:t xml:space="preserve">At least </w:t>
          </w:r>
          <w:r>
            <w:rPr>
              <w:rFonts w:hint="eastAsia" w:ascii="Arial" w:hAnsi="Arial" w:cs="Arial"/>
              <w:color w:val="00B0F0"/>
              <w:sz w:val="20"/>
              <w:szCs w:val="20"/>
              <w:lang w:eastAsia="zh-CN"/>
            </w:rPr>
            <w:t xml:space="preserve">1 </w:t>
          </w:r>
        </w:sdtContent>
      </w:sdt>
      <w:bookmarkEnd w:id="7"/>
      <w:r>
        <w:rPr>
          <w:rFonts w:hint="eastAsia" w:ascii="Arial" w:hAnsi="Arial" w:cs="Arial"/>
          <w:color w:val="00B0F0"/>
          <w:sz w:val="20"/>
          <w:szCs w:val="20"/>
          <w:lang w:eastAsia="zh-CN"/>
        </w:rPr>
        <w:t>month</w:t>
      </w:r>
    </w:p>
    <w:p w14:paraId="46A10CA2">
      <w:pPr>
        <w:pStyle w:val="49"/>
        <w:numPr>
          <w:ilvl w:val="0"/>
          <w:numId w:val="6"/>
        </w:numPr>
        <w:tabs>
          <w:tab w:val="left" w:pos="360"/>
        </w:tabs>
        <w:ind w:left="360"/>
        <w:jc w:val="both"/>
        <w:rPr>
          <w:rFonts w:ascii="Arial" w:hAnsi="Arial" w:cs="Arial"/>
          <w:bCs/>
          <w:color w:val="00B0F0"/>
          <w:sz w:val="20"/>
          <w:szCs w:val="20"/>
        </w:rPr>
      </w:pPr>
      <w:bookmarkStart w:id="8" w:name="_Hlk514246566"/>
      <w:r>
        <w:rPr>
          <w:rFonts w:ascii="Arial" w:hAnsi="Arial" w:cs="Arial"/>
          <w:bCs/>
          <w:color w:val="00B0F0"/>
          <w:sz w:val="20"/>
          <w:szCs w:val="20"/>
        </w:rPr>
        <w:t>Education, qualifications, skills, experience, areas of expertise (to be filled in by the host entity)</w:t>
      </w:r>
      <w:bookmarkEnd w:id="8"/>
      <w:r>
        <w:rPr>
          <w:rFonts w:ascii="Arial" w:hAnsi="Arial" w:cs="Arial"/>
          <w:bCs/>
          <w:color w:val="00B0F0"/>
          <w:sz w:val="20"/>
          <w:szCs w:val="20"/>
        </w:rPr>
        <w:t>:</w:t>
      </w:r>
    </w:p>
    <w:p w14:paraId="657B1798">
      <w:pPr>
        <w:pStyle w:val="35"/>
        <w:spacing w:after="0" w:line="240" w:lineRule="auto"/>
        <w:ind w:left="0"/>
        <w:jc w:val="both"/>
        <w:rPr>
          <w:rFonts w:ascii="Arial" w:hAnsi="Arial" w:cs="Arial"/>
          <w:b/>
          <w:bCs/>
          <w:color w:val="00B0F0"/>
          <w:sz w:val="20"/>
          <w:szCs w:val="20"/>
          <w:lang w:val="en-US" w:eastAsia="fr-FR"/>
        </w:rPr>
      </w:pPr>
    </w:p>
    <w:p w14:paraId="78F0A904">
      <w:pPr>
        <w:numPr>
          <w:ilvl w:val="0"/>
          <w:numId w:val="5"/>
        </w:numPr>
        <w:tabs>
          <w:tab w:val="left" w:pos="5400"/>
          <w:tab w:val="clear" w:pos="360"/>
        </w:tabs>
        <w:autoSpaceDE w:val="0"/>
        <w:autoSpaceDN w:val="0"/>
        <w:jc w:val="both"/>
        <w:rPr>
          <w:rFonts w:ascii="Arial" w:hAnsi="Arial" w:cs="Arial"/>
          <w:color w:val="00B0F0"/>
          <w:sz w:val="20"/>
          <w:szCs w:val="20"/>
        </w:rPr>
      </w:pPr>
      <w:bookmarkStart w:id="9" w:name="_Hlk193726203"/>
      <w:r>
        <w:rPr>
          <w:rFonts w:ascii="Arial" w:hAnsi="Arial" w:cs="Arial"/>
          <w:color w:val="00B0F0"/>
          <w:sz w:val="20"/>
          <w:szCs w:val="20"/>
          <w:lang w:eastAsia="zh-CN"/>
        </w:rPr>
        <w:t>Bachelor degree in</w:t>
      </w:r>
      <w:r>
        <w:rPr>
          <w:rFonts w:hint="eastAsia" w:ascii="Arial" w:hAnsi="Arial" w:cs="Arial"/>
          <w:color w:val="00B0F0"/>
          <w:sz w:val="20"/>
          <w:szCs w:val="20"/>
          <w:lang w:eastAsia="zh-CN"/>
        </w:rPr>
        <w:t xml:space="preserve"> English language, environment studies, i</w:t>
      </w:r>
      <w:r>
        <w:rPr>
          <w:rFonts w:ascii="Arial" w:hAnsi="Arial" w:cs="Arial"/>
          <w:color w:val="00B0F0"/>
          <w:sz w:val="20"/>
          <w:szCs w:val="20"/>
          <w:lang w:eastAsia="zh-CN"/>
        </w:rPr>
        <w:t xml:space="preserve">nternational relations, </w:t>
      </w:r>
      <w:r>
        <w:rPr>
          <w:rFonts w:hint="eastAsia" w:ascii="Arial" w:hAnsi="Arial" w:cs="Arial"/>
          <w:color w:val="00B0F0"/>
          <w:sz w:val="20"/>
          <w:szCs w:val="20"/>
          <w:lang w:eastAsia="zh-CN"/>
        </w:rPr>
        <w:t>public administration, c</w:t>
      </w:r>
      <w:r>
        <w:rPr>
          <w:rFonts w:ascii="Arial" w:hAnsi="Arial" w:cs="Arial"/>
          <w:color w:val="00B0F0"/>
          <w:sz w:val="20"/>
          <w:szCs w:val="20"/>
          <w:lang w:eastAsia="zh-CN"/>
        </w:rPr>
        <w:t xml:space="preserve">ommunication and </w:t>
      </w:r>
      <w:r>
        <w:rPr>
          <w:rFonts w:hint="eastAsia" w:ascii="Arial" w:hAnsi="Arial" w:cs="Arial"/>
          <w:color w:val="00B0F0"/>
          <w:sz w:val="20"/>
          <w:szCs w:val="20"/>
          <w:lang w:eastAsia="zh-CN"/>
        </w:rPr>
        <w:t>a</w:t>
      </w:r>
      <w:r>
        <w:rPr>
          <w:rFonts w:ascii="Arial" w:hAnsi="Arial" w:cs="Arial"/>
          <w:color w:val="00B0F0"/>
          <w:sz w:val="20"/>
          <w:szCs w:val="20"/>
          <w:lang w:eastAsia="zh-CN"/>
        </w:rPr>
        <w:t>dvocacy</w:t>
      </w:r>
      <w:r>
        <w:rPr>
          <w:rFonts w:hint="eastAsia" w:ascii="Arial" w:hAnsi="Arial" w:cs="Arial"/>
          <w:color w:val="00B0F0"/>
          <w:sz w:val="20"/>
          <w:szCs w:val="20"/>
          <w:lang w:eastAsia="zh-CN"/>
        </w:rPr>
        <w:t>, economics, law or a related field;</w:t>
      </w:r>
    </w:p>
    <w:bookmarkEnd w:id="9"/>
    <w:p w14:paraId="7BBEA1CD">
      <w:pPr>
        <w:numPr>
          <w:ilvl w:val="0"/>
          <w:numId w:val="5"/>
        </w:numPr>
        <w:tabs>
          <w:tab w:val="left" w:pos="5400"/>
          <w:tab w:val="clear" w:pos="360"/>
        </w:tabs>
        <w:autoSpaceDE w:val="0"/>
        <w:autoSpaceDN w:val="0"/>
        <w:jc w:val="both"/>
        <w:rPr>
          <w:rFonts w:ascii="Arial" w:hAnsi="Arial" w:cs="Arial"/>
          <w:color w:val="00B0F0"/>
          <w:sz w:val="20"/>
          <w:szCs w:val="20"/>
        </w:rPr>
      </w:pPr>
      <w:bookmarkStart w:id="10" w:name="_Hlk193727511"/>
      <w:r>
        <w:rPr>
          <w:rFonts w:ascii="Arial" w:hAnsi="Arial" w:cs="Arial"/>
          <w:color w:val="00B0F0"/>
          <w:sz w:val="20"/>
          <w:szCs w:val="20"/>
        </w:rPr>
        <w:t>Good interpersonal, networking and communication skills;</w:t>
      </w:r>
    </w:p>
    <w:p w14:paraId="5B521D19">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Willingness to contribute and work as part of a team;</w:t>
      </w:r>
    </w:p>
    <w:p w14:paraId="23D70B1E">
      <w:pPr>
        <w:numPr>
          <w:ilvl w:val="0"/>
          <w:numId w:val="5"/>
        </w:numPr>
        <w:tabs>
          <w:tab w:val="left" w:pos="5400"/>
          <w:tab w:val="clear" w:pos="360"/>
        </w:tabs>
        <w:autoSpaceDE w:val="0"/>
        <w:autoSpaceDN w:val="0"/>
        <w:jc w:val="both"/>
        <w:rPr>
          <w:rFonts w:ascii="Arial" w:hAnsi="Arial" w:cs="Arial"/>
          <w:color w:val="00B0F0"/>
          <w:sz w:val="20"/>
          <w:szCs w:val="20"/>
          <w:lang w:eastAsia="zh-CN"/>
        </w:rPr>
      </w:pPr>
      <w:bookmarkStart w:id="11" w:name="_Hlk193727896"/>
      <w:r>
        <w:rPr>
          <w:rFonts w:hint="eastAsia" w:ascii="Arial" w:hAnsi="Arial" w:cs="Arial"/>
          <w:color w:val="00B0F0"/>
          <w:sz w:val="20"/>
          <w:szCs w:val="20"/>
          <w:lang w:eastAsia="zh-CN"/>
        </w:rPr>
        <w:t xml:space="preserve">Good planning and organization skills, </w:t>
      </w:r>
      <w:r>
        <w:rPr>
          <w:rFonts w:ascii="Arial" w:hAnsi="Arial" w:cs="Arial"/>
          <w:color w:val="00B0F0"/>
          <w:sz w:val="20"/>
          <w:szCs w:val="20"/>
          <w:lang w:eastAsia="zh-CN"/>
        </w:rPr>
        <w:t>ability to work with tight deadlines;</w:t>
      </w:r>
    </w:p>
    <w:bookmarkEnd w:id="11"/>
    <w:p w14:paraId="78332A03">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Flexible and open to learning and new experiences;</w:t>
      </w:r>
    </w:p>
    <w:p w14:paraId="0B68DADA">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Previous experience as a volunteer and/or experience of another culture, (i.e. studies, volunteer work, internship) would be highly regarded;</w:t>
      </w:r>
    </w:p>
    <w:p w14:paraId="50A0A400">
      <w:pPr>
        <w:numPr>
          <w:ilvl w:val="0"/>
          <w:numId w:val="5"/>
        </w:numPr>
        <w:tabs>
          <w:tab w:val="left" w:pos="5400"/>
          <w:tab w:val="clear" w:pos="360"/>
        </w:tabs>
        <w:autoSpaceDE w:val="0"/>
        <w:autoSpaceDN w:val="0"/>
        <w:jc w:val="both"/>
        <w:rPr>
          <w:rFonts w:ascii="Arial" w:hAnsi="Arial" w:cs="Arial"/>
          <w:color w:val="00B0F0"/>
          <w:sz w:val="20"/>
          <w:szCs w:val="20"/>
        </w:rPr>
      </w:pPr>
      <w:r>
        <w:rPr>
          <w:rFonts w:ascii="Arial" w:hAnsi="Arial" w:cs="Arial"/>
          <w:color w:val="00B0F0"/>
          <w:sz w:val="20"/>
          <w:szCs w:val="20"/>
        </w:rPr>
        <w:t>Computer skills (i.e. Word, Excel, PowerPoint, social media, and others).</w:t>
      </w:r>
    </w:p>
    <w:bookmarkEnd w:id="10"/>
    <w:p w14:paraId="657B17A6">
      <w:pPr>
        <w:tabs>
          <w:tab w:val="left" w:pos="360"/>
        </w:tabs>
        <w:jc w:val="both"/>
        <w:rPr>
          <w:rFonts w:ascii="Arial" w:hAnsi="Arial" w:cs="Arial"/>
          <w:bCs/>
          <w:sz w:val="20"/>
          <w:szCs w:val="20"/>
        </w:rPr>
      </w:pPr>
    </w:p>
    <w:p w14:paraId="0AE43610">
      <w:pPr>
        <w:tabs>
          <w:tab w:val="left" w:pos="360"/>
        </w:tabs>
        <w:ind w:left="360" w:hanging="360"/>
        <w:jc w:val="both"/>
        <w:rPr>
          <w:rFonts w:ascii="Arial" w:hAnsi="Arial" w:cs="Arial"/>
          <w:sz w:val="20"/>
          <w:szCs w:val="20"/>
        </w:rPr>
      </w:pPr>
      <w:r>
        <w:rPr>
          <w:rFonts w:ascii="Arial" w:hAnsi="Arial" w:cs="Arial"/>
          <w:sz w:val="20"/>
          <w:szCs w:val="20"/>
        </w:rPr>
        <w:t>b)</w:t>
      </w:r>
      <w:r>
        <w:rPr>
          <w:rFonts w:ascii="Arial" w:hAnsi="Arial" w:cs="Arial"/>
          <w:sz w:val="20"/>
          <w:szCs w:val="20"/>
        </w:rPr>
        <w:tab/>
      </w:r>
      <w:bookmarkStart w:id="12" w:name="_Hlk519865161"/>
      <w:r>
        <w:rPr>
          <w:rFonts w:ascii="Arial" w:hAnsi="Arial" w:cs="Arial"/>
          <w:sz w:val="20"/>
          <w:szCs w:val="20"/>
        </w:rPr>
        <w:t>Language skills</w:t>
      </w:r>
    </w:p>
    <w:p w14:paraId="6FFABF74">
      <w:pPr>
        <w:tabs>
          <w:tab w:val="left" w:pos="360"/>
        </w:tabs>
        <w:ind w:left="360" w:hanging="360"/>
        <w:jc w:val="both"/>
        <w:rPr>
          <w:rFonts w:ascii="Arial" w:hAnsi="Arial" w:cs="Arial"/>
          <w:sz w:val="20"/>
          <w:szCs w:val="20"/>
          <w:lang w:val="en-GB"/>
        </w:rPr>
      </w:pPr>
      <w:r>
        <w:rPr>
          <w:rFonts w:ascii="Arial" w:hAnsi="Arial" w:cs="Arial"/>
          <w:sz w:val="20"/>
          <w:szCs w:val="20"/>
          <w:lang w:val="en-GB"/>
        </w:rPr>
        <w:tab/>
      </w:r>
      <w:sdt>
        <w:sdtPr>
          <w:rPr>
            <w:rFonts w:ascii="Arial" w:hAnsi="Arial" w:cs="Arial"/>
            <w:color w:val="00B0F0"/>
            <w:sz w:val="20"/>
            <w:szCs w:val="20"/>
            <w:lang w:val="en-GB"/>
          </w:rPr>
          <w:alias w:val="Choose language level"/>
          <w:tag w:val="Choose language level"/>
          <w:id w:val="2077543069"/>
          <w:placeholder>
            <w:docPart w:val="827B522D817A4D5EAD36588EC7B5EA3A"/>
          </w:placeholder>
          <w:comboBox>
            <w:listItem w:value="Choose an item."/>
            <w:listItem w:displayText="Working knowledge of" w:value="Working knowledge of"/>
            <w:listItem w:displayText="Fluency in" w:value="Fluency in"/>
          </w:comboBox>
        </w:sdtPr>
        <w:sdtEndPr>
          <w:rPr>
            <w:rFonts w:ascii="Arial" w:hAnsi="Arial" w:cs="Arial"/>
            <w:color w:val="00B0F0"/>
            <w:sz w:val="20"/>
            <w:szCs w:val="20"/>
            <w:lang w:val="en-GB"/>
          </w:rPr>
        </w:sdtEndPr>
        <w:sdtContent>
          <w:r>
            <w:rPr>
              <w:rFonts w:ascii="Arial" w:hAnsi="Arial" w:cs="Arial"/>
              <w:color w:val="00B0F0"/>
              <w:sz w:val="20"/>
              <w:szCs w:val="20"/>
              <w:lang w:val="en-GB"/>
            </w:rPr>
            <w:t>Working knowledge of</w:t>
          </w:r>
        </w:sdtContent>
      </w:sdt>
      <w:r>
        <w:rPr>
          <w:rFonts w:ascii="Arial" w:hAnsi="Arial" w:cs="Arial"/>
          <w:sz w:val="20"/>
          <w:szCs w:val="20"/>
          <w:lang w:val="en-GB"/>
        </w:rPr>
        <w:t xml:space="preserve"> spoken and written </w:t>
      </w:r>
      <w:r>
        <w:rPr>
          <w:rFonts w:hint="eastAsia" w:ascii="Arial" w:hAnsi="Arial" w:cs="Arial"/>
          <w:color w:val="00B0F0"/>
          <w:sz w:val="20"/>
          <w:szCs w:val="20"/>
          <w:lang w:val="en-GB" w:eastAsia="zh-CN"/>
        </w:rPr>
        <w:t>English</w:t>
      </w:r>
      <w:r>
        <w:rPr>
          <w:rFonts w:ascii="Arial" w:hAnsi="Arial" w:cs="Arial"/>
          <w:color w:val="C00000"/>
          <w:sz w:val="20"/>
          <w:szCs w:val="20"/>
          <w:lang w:val="en-GB"/>
        </w:rPr>
        <w:t xml:space="preserve"> </w:t>
      </w:r>
      <w:r>
        <w:rPr>
          <w:rFonts w:ascii="Arial" w:hAnsi="Arial" w:cs="Arial"/>
          <w:sz w:val="20"/>
          <w:szCs w:val="20"/>
          <w:lang w:val="en-GB"/>
        </w:rPr>
        <w:t xml:space="preserve">is required; </w:t>
      </w:r>
    </w:p>
    <w:p w14:paraId="018FB576">
      <w:pPr>
        <w:tabs>
          <w:tab w:val="left" w:pos="360"/>
        </w:tabs>
        <w:ind w:left="360" w:hanging="360"/>
        <w:jc w:val="both"/>
        <w:rPr>
          <w:rFonts w:ascii="Arial" w:hAnsi="Arial" w:cs="Arial"/>
          <w:sz w:val="20"/>
          <w:szCs w:val="20"/>
          <w:lang w:val="en-GB"/>
        </w:rPr>
      </w:pPr>
      <w:r>
        <w:rPr>
          <w:rFonts w:ascii="Arial" w:hAnsi="Arial" w:cs="Arial"/>
          <w:sz w:val="20"/>
          <w:szCs w:val="20"/>
          <w:lang w:val="en-GB"/>
        </w:rPr>
        <w:tab/>
      </w:r>
      <w:sdt>
        <w:sdtPr>
          <w:rPr>
            <w:rFonts w:ascii="Arial" w:hAnsi="Arial" w:cs="Arial"/>
            <w:color w:val="00B0F0"/>
            <w:sz w:val="20"/>
            <w:szCs w:val="20"/>
            <w:lang w:val="en-GB"/>
          </w:rPr>
          <w:alias w:val="Choose language level"/>
          <w:tag w:val="Choose language level"/>
          <w:id w:val="1307056402"/>
          <w:placeholder>
            <w:docPart w:val="CDE7F2D2D1ED45F4817F9F63370986F2"/>
          </w:placeholder>
          <w:comboBox>
            <w:listItem w:value="Choose an item."/>
            <w:listItem w:displayText="Working knowledge of" w:value="Working knowledge of"/>
            <w:listItem w:displayText="Fluency in" w:value="Fluency in"/>
          </w:comboBox>
        </w:sdtPr>
        <w:sdtEndPr>
          <w:rPr>
            <w:rFonts w:ascii="Arial" w:hAnsi="Arial" w:cs="Arial"/>
            <w:color w:val="00B0F0"/>
            <w:sz w:val="20"/>
            <w:szCs w:val="20"/>
            <w:lang w:val="en-GB"/>
          </w:rPr>
        </w:sdtEndPr>
        <w:sdtContent>
          <w:r>
            <w:rPr>
              <w:rFonts w:ascii="Arial" w:hAnsi="Arial" w:cs="Arial"/>
              <w:color w:val="00B0F0"/>
              <w:sz w:val="20"/>
              <w:szCs w:val="20"/>
              <w:lang w:val="en-GB"/>
            </w:rPr>
            <w:t>Working knowledge of</w:t>
          </w:r>
        </w:sdtContent>
      </w:sdt>
      <w:r>
        <w:rPr>
          <w:rFonts w:ascii="Arial" w:hAnsi="Arial" w:cs="Arial"/>
          <w:sz w:val="20"/>
          <w:szCs w:val="20"/>
          <w:lang w:val="en-GB"/>
        </w:rPr>
        <w:t xml:space="preserve"> </w:t>
      </w:r>
      <w:r>
        <w:rPr>
          <w:rFonts w:hint="eastAsia" w:ascii="Arial" w:hAnsi="Arial" w:cs="Arial"/>
          <w:sz w:val="20"/>
          <w:szCs w:val="20"/>
          <w:lang w:val="en-GB" w:eastAsia="zh-CN"/>
        </w:rPr>
        <w:t xml:space="preserve">spoken and written </w:t>
      </w:r>
      <w:r>
        <w:rPr>
          <w:rFonts w:hint="eastAsia" w:ascii="Arial" w:hAnsi="Arial" w:cs="Arial"/>
          <w:color w:val="00B0F0"/>
          <w:sz w:val="20"/>
          <w:szCs w:val="20"/>
          <w:lang w:val="en-GB" w:eastAsia="zh-CN"/>
        </w:rPr>
        <w:t>Chinese</w:t>
      </w:r>
      <w:r>
        <w:rPr>
          <w:rFonts w:hint="eastAsia" w:ascii="Arial" w:hAnsi="Arial" w:cs="Arial"/>
          <w:sz w:val="20"/>
          <w:szCs w:val="20"/>
          <w:lang w:val="en-GB" w:eastAsia="zh-CN"/>
        </w:rPr>
        <w:t xml:space="preserve"> is required</w:t>
      </w:r>
      <w:r>
        <w:rPr>
          <w:rFonts w:ascii="Arial" w:hAnsi="Arial" w:cs="Arial"/>
          <w:sz w:val="20"/>
          <w:szCs w:val="20"/>
          <w:lang w:val="en-GB"/>
        </w:rPr>
        <w:t>;</w:t>
      </w:r>
    </w:p>
    <w:bookmarkEnd w:id="12"/>
    <w:p w14:paraId="22B45217">
      <w:pPr>
        <w:tabs>
          <w:tab w:val="left" w:pos="360"/>
        </w:tabs>
        <w:ind w:left="360" w:hanging="360"/>
        <w:jc w:val="both"/>
        <w:rPr>
          <w:rFonts w:ascii="Arial" w:hAnsi="Arial" w:cs="Arial"/>
          <w:sz w:val="20"/>
          <w:szCs w:val="20"/>
          <w:lang w:val="en-GB"/>
        </w:rPr>
      </w:pPr>
    </w:p>
    <w:p w14:paraId="657B17A7">
      <w:pPr>
        <w:tabs>
          <w:tab w:val="left" w:pos="360"/>
        </w:tabs>
        <w:ind w:left="360" w:hanging="360"/>
        <w:jc w:val="both"/>
        <w:rPr>
          <w:rFonts w:ascii="Arial" w:hAnsi="Arial" w:cs="Arial"/>
          <w:sz w:val="20"/>
          <w:szCs w:val="20"/>
        </w:rPr>
      </w:pPr>
      <w:r>
        <w:rPr>
          <w:rFonts w:ascii="Arial" w:hAnsi="Arial" w:cs="Arial"/>
          <w:sz w:val="20"/>
          <w:szCs w:val="20"/>
        </w:rPr>
        <w:t xml:space="preserve">c)   Competencies and values: </w:t>
      </w:r>
      <w:r>
        <w:rPr>
          <w:rFonts w:ascii="Arial" w:hAnsi="Arial" w:cs="Arial"/>
          <w:color w:val="FF0000"/>
          <w:sz w:val="20"/>
          <w:szCs w:val="20"/>
        </w:rPr>
        <w:t>[E</w:t>
      </w:r>
      <w:r>
        <w:rPr>
          <w:rFonts w:ascii="Arial" w:hAnsi="Arial" w:cs="Arial"/>
          <w:bCs/>
          <w:color w:val="FF0000"/>
          <w:sz w:val="20"/>
          <w:szCs w:val="20"/>
        </w:rPr>
        <w:t>dit as required</w:t>
      </w:r>
      <w:r>
        <w:rPr>
          <w:rFonts w:ascii="Arial" w:hAnsi="Arial" w:cs="Arial"/>
          <w:color w:val="FF0000"/>
          <w:sz w:val="20"/>
          <w:szCs w:val="20"/>
        </w:rPr>
        <w:t>]</w:t>
      </w:r>
      <w:r>
        <w:rPr>
          <w:rFonts w:ascii="Arial" w:hAnsi="Arial" w:cs="Arial"/>
          <w:sz w:val="20"/>
          <w:szCs w:val="20"/>
        </w:rPr>
        <w:t>:</w:t>
      </w:r>
    </w:p>
    <w:p w14:paraId="657B17A8">
      <w:pPr>
        <w:jc w:val="both"/>
        <w:rPr>
          <w:rFonts w:ascii="Arial" w:hAnsi="Arial" w:cs="Arial"/>
          <w:b/>
          <w:bCs/>
          <w:sz w:val="20"/>
          <w:szCs w:val="20"/>
        </w:rPr>
      </w:pPr>
    </w:p>
    <w:p w14:paraId="645696FA">
      <w:pPr>
        <w:numPr>
          <w:ilvl w:val="0"/>
          <w:numId w:val="7"/>
        </w:numPr>
        <w:tabs>
          <w:tab w:val="clear" w:pos="720"/>
        </w:tabs>
        <w:ind w:left="360"/>
        <w:jc w:val="both"/>
        <w:rPr>
          <w:rFonts w:ascii="Arial" w:hAnsi="Arial" w:cs="Arial"/>
          <w:sz w:val="20"/>
          <w:szCs w:val="20"/>
        </w:rPr>
      </w:pPr>
      <w:r>
        <w:rPr>
          <w:rFonts w:ascii="Arial" w:hAnsi="Arial" w:cs="Arial"/>
          <w:color w:val="00B0F0"/>
          <w:sz w:val="20"/>
          <w:szCs w:val="20"/>
        </w:rPr>
        <w:t xml:space="preserve">Planning and organizing: </w:t>
      </w:r>
      <w:r>
        <w:rPr>
          <w:rFonts w:ascii="Arial" w:hAnsi="Arial" w:cs="Arial"/>
          <w:sz w:val="20"/>
          <w:szCs w:val="20"/>
        </w:rPr>
        <w:t>effective organizational and problem-solving skills and ability to manage a large volume of work in an efficient and timely manner; ability to establish priorities and to plan, coordinate and monitor (own) work; ability to work under pressure, with conflicting deadlines, and to handle multiple concurrent projects/activities;</w:t>
      </w:r>
    </w:p>
    <w:p w14:paraId="421CF0CA">
      <w:pPr>
        <w:numPr>
          <w:ilvl w:val="0"/>
          <w:numId w:val="7"/>
        </w:numPr>
        <w:tabs>
          <w:tab w:val="clear" w:pos="720"/>
        </w:tabs>
        <w:ind w:left="360"/>
        <w:jc w:val="both"/>
        <w:rPr>
          <w:rFonts w:ascii="Arial" w:hAnsi="Arial" w:cs="Arial"/>
          <w:sz w:val="20"/>
          <w:szCs w:val="20"/>
        </w:rPr>
      </w:pPr>
      <w:r>
        <w:rPr>
          <w:rFonts w:ascii="Arial" w:hAnsi="Arial" w:cs="Arial"/>
          <w:color w:val="00B0F0"/>
          <w:sz w:val="20"/>
          <w:szCs w:val="20"/>
        </w:rPr>
        <w:t xml:space="preserve">Communication: </w:t>
      </w:r>
      <w:r>
        <w:rPr>
          <w:rFonts w:ascii="Arial" w:hAnsi="Arial" w:cs="Arial"/>
          <w:sz w:val="20"/>
          <w:szCs w:val="20"/>
        </w:rPr>
        <w:t>proven interpersonal skills; good spoken and written communication skills, including ability to prepare clear and concise reports; ability to conduct presentations, articulate options and positions concisely; ability to make and defend recommendations; ability to communicate and empathize with staff (including national staff), military personnel, volunteers, counterparts and local interlocutors coming from very diverse backgrounds; capacity to transfer information and knowledge to a wide range of different target groups;</w:t>
      </w:r>
    </w:p>
    <w:p w14:paraId="657B17AB">
      <w:pPr>
        <w:pStyle w:val="49"/>
        <w:numPr>
          <w:ilvl w:val="0"/>
          <w:numId w:val="7"/>
        </w:numPr>
        <w:tabs>
          <w:tab w:val="left" w:pos="360"/>
          <w:tab w:val="clear" w:pos="720"/>
        </w:tabs>
        <w:ind w:left="360"/>
        <w:jc w:val="both"/>
        <w:rPr>
          <w:rFonts w:ascii="Arial" w:hAnsi="Arial" w:cs="Arial"/>
          <w:sz w:val="20"/>
          <w:szCs w:val="20"/>
          <w:lang w:val="en-GB" w:eastAsia="en-GB"/>
        </w:rPr>
      </w:pPr>
      <w:r>
        <w:rPr>
          <w:rFonts w:ascii="Arial" w:hAnsi="Arial" w:cs="Arial"/>
          <w:color w:val="00B0F0"/>
          <w:sz w:val="20"/>
          <w:szCs w:val="20"/>
          <w:lang w:val="en-GB" w:eastAsia="en-GB"/>
        </w:rPr>
        <w:t xml:space="preserve">Teamwork and respect for diversity: </w:t>
      </w:r>
      <w:r>
        <w:rPr>
          <w:rFonts w:ascii="Arial" w:hAnsi="Arial" w:cs="Arial"/>
          <w:sz w:val="20"/>
          <w:szCs w:val="20"/>
          <w:lang w:val="en-GB" w:eastAsia="en-GB"/>
        </w:rPr>
        <w:t>ability to operate effectively across organizational boundaries; excellent interpersonal skills; ability to establish and maintain effective partnerships and harmonious working relations in a multi-cultural, multi-ethnic, mixed-gender environment with sensitivity and respect for diversity;</w:t>
      </w:r>
      <w:r>
        <w:rPr>
          <w:rFonts w:ascii="Arial" w:hAnsi="Arial" w:cs="Arial"/>
          <w:sz w:val="20"/>
          <w:szCs w:val="20"/>
        </w:rPr>
        <w:t xml:space="preserve"> sensitivity and adaptability to culture, gender, religion, nationality and age; </w:t>
      </w:r>
      <w:r>
        <w:rPr>
          <w:rFonts w:ascii="Arial" w:hAnsi="Arial" w:cs="Arial"/>
          <w:sz w:val="20"/>
          <w:szCs w:val="20"/>
          <w:lang w:val="en-GB" w:eastAsia="en-GB"/>
        </w:rPr>
        <w:t>commitment to implementing the goal of gender equality by ensuring the equal participation and full involvement of women and men in all aspects of UN operations; ability to achieve common goals and provide guidance or training to colleagues;</w:t>
      </w:r>
    </w:p>
    <w:p w14:paraId="657B17B0">
      <w:pPr>
        <w:numPr>
          <w:ilvl w:val="0"/>
          <w:numId w:val="8"/>
        </w:numPr>
        <w:tabs>
          <w:tab w:val="left" w:pos="360"/>
        </w:tabs>
        <w:ind w:left="360"/>
        <w:jc w:val="both"/>
        <w:rPr>
          <w:rFonts w:ascii="Arial" w:hAnsi="Arial" w:cs="Arial"/>
          <w:bCs/>
          <w:sz w:val="20"/>
          <w:szCs w:val="20"/>
        </w:rPr>
      </w:pPr>
      <w:r>
        <w:rPr>
          <w:rFonts w:ascii="Arial" w:hAnsi="Arial" w:cs="Arial"/>
          <w:bCs/>
          <w:color w:val="00B0F0"/>
          <w:sz w:val="20"/>
          <w:szCs w:val="20"/>
        </w:rPr>
        <w:t xml:space="preserve">Genuine commitment </w:t>
      </w:r>
      <w:r>
        <w:rPr>
          <w:rFonts w:ascii="Arial" w:hAnsi="Arial" w:cs="Arial"/>
          <w:bCs/>
          <w:sz w:val="20"/>
          <w:szCs w:val="20"/>
        </w:rPr>
        <w:t>towards the principles of voluntary engagement, which includes solidarity, compassion, reciprocity and self-reliance; and c</w:t>
      </w:r>
      <w:r>
        <w:rPr>
          <w:rFonts w:ascii="Arial" w:hAnsi="Arial" w:cs="Arial"/>
          <w:sz w:val="20"/>
          <w:szCs w:val="20"/>
        </w:rPr>
        <w:t xml:space="preserve">ommitment towards </w:t>
      </w:r>
      <w:r>
        <w:rPr>
          <w:rFonts w:hint="eastAsia" w:ascii="Arial" w:hAnsi="Arial" w:cs="Arial"/>
          <w:color w:val="00B0F0"/>
          <w:sz w:val="20"/>
          <w:szCs w:val="20"/>
          <w:lang w:eastAsia="zh-CN"/>
        </w:rPr>
        <w:t>UNEP</w:t>
      </w:r>
      <w:r>
        <w:rPr>
          <w:rFonts w:ascii="Arial" w:hAnsi="Arial" w:cs="Arial"/>
          <w:bCs/>
          <w:color w:val="00B0F0"/>
          <w:sz w:val="20"/>
          <w:szCs w:val="20"/>
        </w:rPr>
        <w:t>’s</w:t>
      </w:r>
      <w:r>
        <w:rPr>
          <w:rFonts w:ascii="Arial" w:hAnsi="Arial" w:cs="Arial"/>
          <w:sz w:val="20"/>
          <w:szCs w:val="20"/>
          <w:lang w:val="en-GB" w:eastAsia="en-GB"/>
        </w:rPr>
        <w:t xml:space="preserve"> </w:t>
      </w:r>
      <w:r>
        <w:rPr>
          <w:rFonts w:ascii="Arial" w:hAnsi="Arial" w:cs="Arial"/>
          <w:sz w:val="20"/>
          <w:szCs w:val="20"/>
        </w:rPr>
        <w:t xml:space="preserve">mission and vision, as well as to the UN Core Values. </w:t>
      </w:r>
    </w:p>
    <w:p w14:paraId="2B1139C3">
      <w:pPr>
        <w:jc w:val="both"/>
        <w:rPr>
          <w:rFonts w:ascii="Arial" w:hAnsi="Arial" w:cs="Arial"/>
          <w:sz w:val="20"/>
          <w:szCs w:val="20"/>
        </w:rPr>
      </w:pPr>
    </w:p>
    <w:p w14:paraId="5FA32BE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Learning expectations</w:t>
      </w:r>
    </w:p>
    <w:p w14:paraId="11D797AF">
      <w:pPr>
        <w:jc w:val="both"/>
        <w:rPr>
          <w:rFonts w:ascii="Arial" w:hAnsi="Arial" w:cs="Arial"/>
          <w:bCs/>
          <w:sz w:val="20"/>
          <w:szCs w:val="20"/>
        </w:rPr>
      </w:pPr>
    </w:p>
    <w:p w14:paraId="16E2BD7D">
      <w:pPr>
        <w:jc w:val="both"/>
        <w:rPr>
          <w:rFonts w:ascii="Arial" w:hAnsi="Arial" w:cs="Arial"/>
          <w:bCs/>
          <w:sz w:val="20"/>
          <w:szCs w:val="20"/>
        </w:rPr>
      </w:pPr>
      <w:r>
        <w:rPr>
          <w:rFonts w:ascii="Arial" w:hAnsi="Arial" w:cs="Arial"/>
          <w:bCs/>
          <w:sz w:val="20"/>
          <w:szCs w:val="20"/>
        </w:rPr>
        <w:t>Learning and development are a central part of the UN Youth Volunteer’s assignment and take place before, during and after his or her assignment in the field. Ideally, offering diverse opportunities for learning and development aim to strengthen the volunteer’s skills and competences, improve the quality of the assignment and keep the volunteer’s motivation high.</w:t>
      </w:r>
    </w:p>
    <w:p w14:paraId="138C1EA2">
      <w:pPr>
        <w:jc w:val="both"/>
        <w:rPr>
          <w:rFonts w:ascii="Arial" w:hAnsi="Arial" w:cs="Arial"/>
          <w:bCs/>
          <w:sz w:val="20"/>
          <w:szCs w:val="20"/>
        </w:rPr>
      </w:pPr>
    </w:p>
    <w:p w14:paraId="017FE580">
      <w:pPr>
        <w:jc w:val="both"/>
        <w:rPr>
          <w:rFonts w:ascii="Arial" w:hAnsi="Arial" w:cs="Arial"/>
          <w:bCs/>
          <w:sz w:val="20"/>
          <w:szCs w:val="20"/>
        </w:rPr>
      </w:pPr>
      <w:r>
        <w:rPr>
          <w:rFonts w:ascii="Arial" w:hAnsi="Arial" w:cs="Arial"/>
          <w:bCs/>
          <w:sz w:val="20"/>
          <w:szCs w:val="20"/>
        </w:rPr>
        <w:t>Learning elements for the UN Youth Volunteer include the development of:</w:t>
      </w:r>
    </w:p>
    <w:p w14:paraId="704DDC23">
      <w:pPr>
        <w:jc w:val="both"/>
        <w:rPr>
          <w:rFonts w:ascii="Arial" w:hAnsi="Arial" w:cs="Arial"/>
          <w:bCs/>
          <w:sz w:val="20"/>
          <w:szCs w:val="20"/>
        </w:rPr>
      </w:pPr>
    </w:p>
    <w:p w14:paraId="22941F44">
      <w:pPr>
        <w:numPr>
          <w:ilvl w:val="0"/>
          <w:numId w:val="8"/>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bCs/>
          <w:sz w:val="20"/>
          <w:szCs w:val="20"/>
        </w:rPr>
        <w:t>Professional skills: including specific competencies and reflection on assignment-related abilities; and on-the-job skills such as time management, problem solving, team building; and career preparedness such as interview skills, CV preparation, job searching.</w:t>
      </w:r>
    </w:p>
    <w:p w14:paraId="27803D49">
      <w:pPr>
        <w:numPr>
          <w:ilvl w:val="0"/>
          <w:numId w:val="8"/>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bCs/>
          <w:sz w:val="20"/>
          <w:szCs w:val="20"/>
        </w:rPr>
        <w:t>Inter-personal skills: including communication and listening skills; multi-cultural aware-ness and cultural competency; and conflict and stress management.</w:t>
      </w:r>
    </w:p>
    <w:p w14:paraId="7DBBE6BB">
      <w:pPr>
        <w:numPr>
          <w:ilvl w:val="0"/>
          <w:numId w:val="8"/>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bCs/>
          <w:sz w:val="20"/>
          <w:szCs w:val="20"/>
        </w:rPr>
        <w:t>Volunteering-related skills:  including leadership; civic responsibility; and engagement and active participation.</w:t>
      </w:r>
    </w:p>
    <w:p w14:paraId="2C8F87E3">
      <w:pPr>
        <w:jc w:val="both"/>
        <w:rPr>
          <w:rFonts w:ascii="Arial" w:hAnsi="Arial" w:cs="Arial"/>
          <w:bCs/>
          <w:sz w:val="20"/>
          <w:szCs w:val="20"/>
        </w:rPr>
      </w:pPr>
    </w:p>
    <w:p w14:paraId="29B41837">
      <w:pPr>
        <w:jc w:val="both"/>
        <w:rPr>
          <w:rFonts w:ascii="Arial" w:hAnsi="Arial" w:cs="Arial"/>
          <w:bCs/>
          <w:sz w:val="20"/>
          <w:szCs w:val="20"/>
        </w:rPr>
      </w:pPr>
      <w:r>
        <w:rPr>
          <w:rFonts w:ascii="Arial" w:hAnsi="Arial" w:cs="Arial"/>
          <w:bCs/>
          <w:sz w:val="20"/>
          <w:szCs w:val="20"/>
        </w:rPr>
        <w:t xml:space="preserve">Beyond the learning opportunities provided by UNV, </w:t>
      </w:r>
      <w:r>
        <w:rPr>
          <w:rFonts w:hint="eastAsia" w:ascii="Arial" w:hAnsi="Arial" w:cs="Arial"/>
          <w:bCs/>
          <w:color w:val="00B0F0"/>
          <w:sz w:val="20"/>
          <w:szCs w:val="20"/>
          <w:lang w:eastAsia="zh-CN"/>
        </w:rPr>
        <w:t>UNEP</w:t>
      </w:r>
      <w:r>
        <w:rPr>
          <w:rFonts w:ascii="Arial" w:hAnsi="Arial" w:cs="Arial"/>
          <w:bCs/>
          <w:color w:val="C00000"/>
          <w:sz w:val="20"/>
          <w:szCs w:val="20"/>
        </w:rPr>
        <w:t xml:space="preserve"> </w:t>
      </w:r>
      <w:r>
        <w:rPr>
          <w:rFonts w:ascii="Arial" w:hAnsi="Arial" w:cs="Arial"/>
          <w:bCs/>
          <w:sz w:val="20"/>
          <w:szCs w:val="20"/>
        </w:rPr>
        <w:t xml:space="preserve">will support knowledge and capacity development in the technical areas that are relevant to the UN Youth Volunteer’s assignment. </w:t>
      </w:r>
      <w:r>
        <w:rPr>
          <w:rFonts w:hint="eastAsia" w:ascii="Arial" w:hAnsi="Arial" w:cs="Arial"/>
          <w:bCs/>
          <w:color w:val="00B0F0"/>
          <w:sz w:val="20"/>
          <w:szCs w:val="20"/>
          <w:lang w:eastAsia="zh-CN"/>
        </w:rPr>
        <w:t>UNEP</w:t>
      </w:r>
      <w:r>
        <w:rPr>
          <w:rFonts w:ascii="Arial" w:hAnsi="Arial" w:cs="Arial"/>
          <w:bCs/>
          <w:color w:val="C00000"/>
          <w:sz w:val="20"/>
          <w:szCs w:val="20"/>
        </w:rPr>
        <w:t xml:space="preserve"> </w:t>
      </w:r>
      <w:r>
        <w:rPr>
          <w:rFonts w:ascii="Arial" w:hAnsi="Arial" w:cs="Arial"/>
          <w:bCs/>
          <w:sz w:val="20"/>
          <w:szCs w:val="20"/>
        </w:rPr>
        <w:t>will provide, at its expense, UN Youth Volunteers with equal opportunity to participate in training courses and workshops offered to its personnel.</w:t>
      </w:r>
    </w:p>
    <w:p w14:paraId="657B17B1">
      <w:pPr>
        <w:autoSpaceDE w:val="0"/>
        <w:autoSpaceDN w:val="0"/>
        <w:adjustRightInd w:val="0"/>
        <w:jc w:val="both"/>
        <w:rPr>
          <w:rFonts w:ascii="Arial" w:hAnsi="Arial" w:cs="Arial"/>
          <w:sz w:val="20"/>
          <w:szCs w:val="20"/>
          <w:lang w:val="en-GB" w:eastAsia="en-GB"/>
        </w:rPr>
      </w:pPr>
    </w:p>
    <w:p w14:paraId="657B17B2">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Living Conditions:</w:t>
      </w:r>
    </w:p>
    <w:p w14:paraId="657B17B3">
      <w:pPr>
        <w:pStyle w:val="49"/>
        <w:rPr>
          <w:rFonts w:ascii="Arial" w:hAnsi="Arial" w:cs="Arial"/>
          <w:b/>
          <w:bCs/>
          <w:sz w:val="20"/>
          <w:szCs w:val="20"/>
        </w:rPr>
      </w:pPr>
    </w:p>
    <w:p w14:paraId="78CC0DE6">
      <w:pPr>
        <w:numPr>
          <w:ilvl w:val="0"/>
          <w:numId w:val="5"/>
        </w:numPr>
        <w:tabs>
          <w:tab w:val="left" w:pos="5400"/>
          <w:tab w:val="clear" w:pos="360"/>
        </w:tabs>
        <w:autoSpaceDE w:val="0"/>
        <w:autoSpaceDN w:val="0"/>
        <w:jc w:val="both"/>
        <w:rPr>
          <w:rFonts w:ascii="Arial" w:hAnsi="Arial" w:cs="Arial"/>
          <w:color w:val="00B0F0"/>
          <w:sz w:val="20"/>
          <w:szCs w:val="20"/>
          <w:lang w:eastAsia="zh-CN"/>
        </w:rPr>
      </w:pPr>
      <w:r>
        <w:rPr>
          <w:rFonts w:ascii="Arial" w:hAnsi="Arial" w:cs="Arial"/>
          <w:color w:val="00B0F0"/>
          <w:sz w:val="20"/>
          <w:szCs w:val="20"/>
          <w:lang w:eastAsia="zh-CN"/>
        </w:rPr>
        <w:t>The duty station of the national UN Volunteer is located in Beijing city, where modest public infrastructure and excellent health services are available. It is the foremost political and cultural metropolis in China.</w:t>
      </w:r>
      <w:r>
        <w:rPr>
          <w:rFonts w:hint="eastAsia" w:ascii="Arial" w:hAnsi="Arial" w:cs="Arial"/>
          <w:color w:val="00B0F0"/>
          <w:sz w:val="20"/>
          <w:szCs w:val="20"/>
          <w:lang w:eastAsia="zh-CN"/>
        </w:rPr>
        <w:t xml:space="preserve"> </w:t>
      </w:r>
      <w:r>
        <w:rPr>
          <w:rFonts w:ascii="Arial" w:hAnsi="Arial" w:cs="Arial"/>
          <w:color w:val="00B0F0"/>
          <w:sz w:val="20"/>
          <w:szCs w:val="20"/>
          <w:lang w:eastAsia="zh-CN"/>
        </w:rPr>
        <w:t>In general, rent for apartments in central locations is high relative to other regions in China, but quality is good. Beijing is well served by many shopping malls, large supermarket chains and international brands. Buses and subways are the most common form of mass transportation. Metered taxis are widely available and domestic and regional travel by train and airplane is popular.</w:t>
      </w:r>
    </w:p>
    <w:p w14:paraId="4B302750">
      <w:pPr>
        <w:tabs>
          <w:tab w:val="left" w:pos="5400"/>
        </w:tabs>
        <w:autoSpaceDE w:val="0"/>
        <w:autoSpaceDN w:val="0"/>
        <w:ind w:left="360"/>
        <w:jc w:val="both"/>
        <w:rPr>
          <w:rFonts w:ascii="Arial" w:hAnsi="Arial" w:cs="Arial"/>
          <w:color w:val="00B0F0"/>
          <w:sz w:val="20"/>
          <w:szCs w:val="20"/>
          <w:lang w:eastAsia="zh-CN"/>
        </w:rPr>
      </w:pPr>
    </w:p>
    <w:p w14:paraId="3B5464B2">
      <w:pPr>
        <w:numPr>
          <w:ilvl w:val="0"/>
          <w:numId w:val="5"/>
        </w:numPr>
        <w:tabs>
          <w:tab w:val="left" w:pos="5400"/>
          <w:tab w:val="clear" w:pos="360"/>
        </w:tabs>
        <w:autoSpaceDE w:val="0"/>
        <w:autoSpaceDN w:val="0"/>
        <w:jc w:val="both"/>
        <w:rPr>
          <w:rFonts w:ascii="Arial" w:hAnsi="Arial" w:cs="Arial"/>
          <w:color w:val="00B0F0"/>
          <w:sz w:val="20"/>
          <w:szCs w:val="20"/>
          <w:lang w:eastAsia="zh-CN"/>
        </w:rPr>
      </w:pPr>
      <w:r>
        <w:rPr>
          <w:rFonts w:ascii="Arial" w:hAnsi="Arial" w:cs="Arial"/>
          <w:color w:val="00B0F0"/>
          <w:sz w:val="20"/>
          <w:szCs w:val="20"/>
          <w:lang w:eastAsia="zh-CN"/>
        </w:rPr>
        <w:t>Conditions of Service for national UN Volunteers</w:t>
      </w:r>
      <w:r>
        <w:rPr>
          <w:rFonts w:hint="eastAsia" w:ascii="Arial" w:hAnsi="Arial" w:cs="Arial"/>
          <w:color w:val="00B0F0"/>
          <w:sz w:val="20"/>
          <w:szCs w:val="20"/>
          <w:lang w:eastAsia="zh-CN"/>
        </w:rPr>
        <w:t xml:space="preserve">: </w:t>
      </w:r>
      <w:r>
        <w:rPr>
          <w:rFonts w:ascii="Arial" w:hAnsi="Arial" w:cs="Arial"/>
          <w:color w:val="00B0F0"/>
          <w:sz w:val="20"/>
          <w:szCs w:val="20"/>
          <w:lang w:eastAsia="zh-CN"/>
        </w:rPr>
        <w:t>The National UN Volunteer receives a standard volunteer living allowance (VLA), which is intended to cover their accommodation and basic living expenses. The National UN Volunteer is entitled to an excellent health, life and disability insurance package. A modest Settling-in Grant and end of assignment allowance will also be provided, along with travel to and from the duty station. The National UN Volunteer is entitled to 2.5 days personal leave per month and UN official holidays.</w:t>
      </w:r>
    </w:p>
    <w:p w14:paraId="13D96A18">
      <w:pPr>
        <w:pStyle w:val="35"/>
        <w:tabs>
          <w:tab w:val="left" w:pos="0"/>
          <w:tab w:val="left" w:pos="360"/>
          <w:tab w:val="decimal" w:pos="9270"/>
        </w:tabs>
        <w:spacing w:after="0" w:line="240" w:lineRule="auto"/>
        <w:ind w:left="0"/>
        <w:jc w:val="both"/>
        <w:rPr>
          <w:rFonts w:ascii="Arial" w:hAnsi="Arial" w:cs="Arial" w:eastAsiaTheme="minorEastAsia"/>
          <w:bCs/>
          <w:color w:val="C00000"/>
          <w:sz w:val="20"/>
          <w:szCs w:val="20"/>
          <w:lang w:eastAsia="zh-CN"/>
        </w:rPr>
      </w:pPr>
    </w:p>
    <w:p w14:paraId="4E130AC9">
      <w:pPr>
        <w:pStyle w:val="35"/>
        <w:tabs>
          <w:tab w:val="left" w:pos="360"/>
          <w:tab w:val="left" w:pos="3240"/>
          <w:tab w:val="decimal" w:pos="9498"/>
        </w:tabs>
        <w:spacing w:after="0" w:line="240" w:lineRule="auto"/>
        <w:ind w:left="0" w:hanging="3240"/>
        <w:jc w:val="both"/>
        <w:rPr>
          <w:rFonts w:ascii="Arial" w:hAnsi="Arial" w:cs="Arial"/>
          <w:b/>
          <w:bCs/>
          <w:sz w:val="20"/>
          <w:szCs w:val="20"/>
        </w:rPr>
      </w:pPr>
      <w:r>
        <w:rPr>
          <w:rFonts w:ascii="Arial" w:hAnsi="Arial" w:cs="Arial"/>
          <w:b/>
          <w:bCs/>
          <w:sz w:val="20"/>
          <w:szCs w:val="20"/>
        </w:rPr>
        <w:t xml:space="preserve">Conditions of for I                        </w:t>
      </w:r>
      <w:r>
        <w:rPr>
          <w:rFonts w:hint="eastAsia" w:ascii="Arial" w:hAnsi="Arial" w:cs="Arial" w:eastAsiaTheme="minorEastAsia"/>
          <w:b/>
          <w:bCs/>
          <w:sz w:val="20"/>
          <w:szCs w:val="20"/>
          <w:lang w:eastAsia="zh-CN"/>
        </w:rPr>
        <w:t xml:space="preserve">   </w:t>
      </w:r>
      <w:r>
        <w:rPr>
          <w:rFonts w:ascii="Arial" w:hAnsi="Arial" w:cs="Arial"/>
          <w:b/>
          <w:bCs/>
          <w:sz w:val="20"/>
          <w:szCs w:val="20"/>
        </w:rPr>
        <w:t>17. Conditions of Service for National UN Youth Volunteers</w:t>
      </w:r>
    </w:p>
    <w:p w14:paraId="5293285E">
      <w:pPr>
        <w:ind w:right="-1"/>
        <w:jc w:val="both"/>
        <w:rPr>
          <w:rFonts w:ascii="Arial" w:hAnsi="Arial" w:eastAsia="Calibri" w:cs="Arial"/>
          <w:sz w:val="20"/>
          <w:szCs w:val="20"/>
          <w:lang w:val="en-GB"/>
        </w:rPr>
      </w:pPr>
    </w:p>
    <w:p w14:paraId="32164259">
      <w:pPr>
        <w:ind w:right="-1"/>
        <w:jc w:val="both"/>
        <w:rPr>
          <w:rFonts w:ascii="Arial" w:hAnsi="Arial" w:eastAsia="Calibri" w:cs="Arial"/>
          <w:sz w:val="20"/>
          <w:szCs w:val="20"/>
          <w:lang w:val="en-GB"/>
        </w:rPr>
      </w:pPr>
      <w:r>
        <w:rPr>
          <w:rFonts w:ascii="Arial" w:hAnsi="Arial" w:eastAsia="Calibri" w:cs="Arial"/>
          <w:sz w:val="20"/>
          <w:szCs w:val="20"/>
          <w:lang w:val="en-GB"/>
        </w:rPr>
        <w:t>The duration of your assignment is indicated above with the possibility of extension subject to availability of funding, operational necessity and satisfactory performance. However, there is no expectation of renewal of the assignment.</w:t>
      </w:r>
      <w:bookmarkStart w:id="14" w:name="_GoBack"/>
      <w:bookmarkEnd w:id="14"/>
    </w:p>
    <w:p w14:paraId="0C8C7E88">
      <w:pPr>
        <w:ind w:right="-1"/>
        <w:jc w:val="both"/>
        <w:rPr>
          <w:rFonts w:ascii="Arial" w:hAnsi="Arial" w:eastAsia="Calibri" w:cs="Arial"/>
          <w:sz w:val="20"/>
          <w:szCs w:val="20"/>
          <w:lang w:val="en-GB"/>
        </w:rPr>
      </w:pPr>
    </w:p>
    <w:p w14:paraId="4BF998B5">
      <w:pPr>
        <w:ind w:right="-1"/>
        <w:jc w:val="both"/>
        <w:rPr>
          <w:rFonts w:ascii="Arial" w:hAnsi="Arial" w:eastAsia="Calibri" w:cs="Arial"/>
          <w:sz w:val="20"/>
          <w:szCs w:val="20"/>
          <w:lang w:val="en-GB"/>
        </w:rPr>
      </w:pPr>
      <w:r>
        <w:rPr>
          <w:rFonts w:ascii="Arial" w:hAnsi="Arial" w:eastAsia="Calibri" w:cs="Arial"/>
          <w:sz w:val="20"/>
          <w:szCs w:val="20"/>
          <w:lang w:val="en-GB"/>
        </w:rPr>
        <w:t>Travel to duty station (if applicable) an</w:t>
      </w:r>
      <w:r>
        <w:rPr>
          <w:rFonts w:ascii="Arial" w:hAnsi="Arial" w:eastAsia="Calibri" w:cs="Arial"/>
          <w:sz w:val="20"/>
          <w:szCs w:val="20"/>
          <w:highlight w:val="none"/>
          <w:lang w:val="en-GB"/>
        </w:rPr>
        <w:t xml:space="preserve">d a </w:t>
      </w:r>
      <w:r>
        <w:rPr>
          <w:rFonts w:ascii="Arial" w:hAnsi="Arial" w:eastAsia="Calibri" w:cs="Arial"/>
          <w:sz w:val="20"/>
          <w:szCs w:val="20"/>
          <w:highlight w:val="none"/>
          <w:lang w:val="en-GB"/>
        </w:rPr>
        <w:t>Settling-In-Grant</w:t>
      </w:r>
      <w:r>
        <w:rPr>
          <w:rFonts w:ascii="Arial" w:hAnsi="Arial" w:eastAsia="Calibri" w:cs="Arial"/>
          <w:sz w:val="20"/>
          <w:szCs w:val="20"/>
          <w:highlight w:val="none"/>
          <w:lang w:val="en-GB"/>
        </w:rPr>
        <w:t xml:space="preserve"> will b</w:t>
      </w:r>
      <w:r>
        <w:rPr>
          <w:rFonts w:ascii="Arial" w:hAnsi="Arial" w:eastAsia="Calibri" w:cs="Arial"/>
          <w:sz w:val="20"/>
          <w:szCs w:val="20"/>
          <w:lang w:val="en-GB"/>
        </w:rPr>
        <w:t>e provided in the event the duty station is not within commuting distance from the place of recruitment. The applicable Volunteer Living Allowance is provided monthly to cover housing, utilities and normal cost of living expenses. Life, health and permanent disability insurance are included) and final repatriation (if applicable).</w:t>
      </w:r>
    </w:p>
    <w:p w14:paraId="3E124E56">
      <w:pPr>
        <w:ind w:right="-1"/>
        <w:jc w:val="both"/>
        <w:rPr>
          <w:rFonts w:ascii="Arial" w:hAnsi="Arial" w:eastAsia="Calibri" w:cs="Arial"/>
          <w:sz w:val="20"/>
          <w:szCs w:val="20"/>
          <w:lang w:val="en-GB"/>
        </w:rPr>
      </w:pPr>
    </w:p>
    <w:p w14:paraId="41643E2E">
      <w:pPr>
        <w:ind w:right="-1"/>
        <w:jc w:val="both"/>
        <w:rPr>
          <w:rFonts w:ascii="Arial" w:hAnsi="Arial" w:eastAsia="Calibri" w:cs="Arial"/>
          <w:sz w:val="20"/>
          <w:szCs w:val="20"/>
          <w:lang w:val="en-GB"/>
        </w:rPr>
      </w:pPr>
      <w:r>
        <w:rPr>
          <w:rFonts w:ascii="Arial" w:hAnsi="Arial" w:eastAsia="Calibri" w:cs="Arial"/>
          <w:sz w:val="20"/>
          <w:szCs w:val="20"/>
          <w:lang w:val="en-GB"/>
        </w:rPr>
        <w:t>Furthermore, in non-family duty stations that belong to hardship categories D or E, as classified by the </w:t>
      </w:r>
      <w:r>
        <w:fldChar w:fldCharType="begin"/>
      </w:r>
      <w:r>
        <w:instrText xml:space="preserve"> HYPERLINK "http://icsc.un.org/map/" </w:instrText>
      </w:r>
      <w:r>
        <w:fldChar w:fldCharType="separate"/>
      </w:r>
      <w:r>
        <w:rPr>
          <w:rFonts w:eastAsia="Calibri"/>
          <w:sz w:val="20"/>
          <w:szCs w:val="20"/>
          <w:lang w:val="en-GB"/>
        </w:rPr>
        <w:t>ICSC</w:t>
      </w:r>
      <w:r>
        <w:rPr>
          <w:rFonts w:eastAsia="Calibri"/>
          <w:sz w:val="20"/>
          <w:szCs w:val="20"/>
          <w:lang w:val="en-GB"/>
        </w:rPr>
        <w:fldChar w:fldCharType="end"/>
      </w:r>
      <w:r>
        <w:rPr>
          <w:rFonts w:ascii="Arial" w:hAnsi="Arial" w:eastAsia="Calibri" w:cs="Arial"/>
          <w:sz w:val="20"/>
          <w:szCs w:val="20"/>
          <w:lang w:val="en-GB"/>
        </w:rPr>
        <w:t>, a Well-Being Differential (WBD) on a monthly basis will be provided.</w:t>
      </w:r>
    </w:p>
    <w:p w14:paraId="3B53368D">
      <w:pPr>
        <w:jc w:val="both"/>
        <w:rPr>
          <w:rFonts w:ascii="Arial" w:hAnsi="Arial" w:cs="Arial"/>
          <w:b/>
          <w:sz w:val="20"/>
          <w:szCs w:val="20"/>
        </w:rPr>
      </w:pPr>
    </w:p>
    <w:p w14:paraId="7871D252">
      <w:pPr>
        <w:jc w:val="both"/>
        <w:rPr>
          <w:rFonts w:ascii="Arial" w:hAnsi="Arial" w:cs="Arial"/>
          <w:b/>
          <w:sz w:val="20"/>
          <w:szCs w:val="20"/>
        </w:rPr>
      </w:pPr>
    </w:p>
    <w:p w14:paraId="7D3B64B7">
      <w:pPr>
        <w:jc w:val="both"/>
        <w:rPr>
          <w:rFonts w:ascii="Arial" w:hAnsi="Arial" w:cs="Arial"/>
          <w:b/>
          <w:bCs/>
          <w:sz w:val="20"/>
          <w:szCs w:val="20"/>
          <w:lang w:eastAsia="zh-CN"/>
        </w:rPr>
      </w:pPr>
      <w:bookmarkStart w:id="13" w:name="_Hlk193790574"/>
      <w:r>
        <w:rPr>
          <w:rFonts w:ascii="Arial" w:hAnsi="Arial" w:eastAsia="Arial" w:cs="Arial"/>
          <w:b/>
          <w:bCs/>
          <w:sz w:val="20"/>
          <w:szCs w:val="20"/>
        </w:rPr>
        <w:t>Hiring Manager for this assignment:</w:t>
      </w:r>
    </w:p>
    <w:p w14:paraId="299AD98F">
      <w:pPr>
        <w:jc w:val="both"/>
        <w:rPr>
          <w:color w:val="00B0F0"/>
          <w:lang w:eastAsia="zh-CN"/>
        </w:rPr>
      </w:pPr>
      <w:r>
        <w:rPr>
          <w:rFonts w:ascii="Arial" w:hAnsi="Arial" w:cs="Arial"/>
          <w:color w:val="00B0F0"/>
          <w:sz w:val="20"/>
          <w:szCs w:val="20"/>
        </w:rPr>
        <w:t xml:space="preserve">Ms. Qian Wang, </w:t>
      </w:r>
      <w:r>
        <w:rPr>
          <w:rFonts w:hint="eastAsia" w:ascii="Arial" w:hAnsi="Arial" w:cs="Arial"/>
          <w:color w:val="00B0F0"/>
          <w:sz w:val="20"/>
          <w:szCs w:val="20"/>
          <w:lang w:eastAsia="zh-CN"/>
        </w:rPr>
        <w:t xml:space="preserve">Officer-in-Charge, </w:t>
      </w:r>
      <w:r>
        <w:rPr>
          <w:rFonts w:ascii="Arial" w:hAnsi="Arial" w:cs="Arial"/>
          <w:color w:val="00B0F0"/>
          <w:sz w:val="20"/>
          <w:szCs w:val="20"/>
        </w:rPr>
        <w:t>UNEP</w:t>
      </w:r>
      <w:r>
        <w:rPr>
          <w:rFonts w:hint="eastAsia" w:ascii="Arial" w:hAnsi="Arial" w:cs="Arial"/>
          <w:color w:val="00B0F0"/>
          <w:sz w:val="20"/>
          <w:szCs w:val="20"/>
          <w:lang w:eastAsia="zh-CN"/>
        </w:rPr>
        <w:t xml:space="preserve"> China Office, Beijing, China, 02/04/2025</w:t>
      </w:r>
    </w:p>
    <w:p w14:paraId="0B17F73A">
      <w:pPr>
        <w:jc w:val="both"/>
      </w:pPr>
    </w:p>
    <w:p w14:paraId="41BF22AB">
      <w:pPr>
        <w:jc w:val="both"/>
        <w:rPr>
          <w:rFonts w:ascii="Arial" w:hAnsi="Arial" w:cs="Arial"/>
          <w:b/>
          <w:bCs/>
          <w:sz w:val="20"/>
          <w:szCs w:val="20"/>
          <w:lang w:eastAsia="zh-CN"/>
        </w:rPr>
      </w:pPr>
      <w:r>
        <w:rPr>
          <w:rFonts w:ascii="Arial" w:hAnsi="Arial" w:eastAsia="Arial" w:cs="Arial"/>
          <w:b/>
          <w:bCs/>
          <w:sz w:val="20"/>
          <w:szCs w:val="20"/>
        </w:rPr>
        <w:t>Supervisor of UN Volunteer (if known):</w:t>
      </w:r>
    </w:p>
    <w:p w14:paraId="2F84BB09">
      <w:pPr>
        <w:jc w:val="both"/>
        <w:rPr>
          <w:color w:val="00B0F0"/>
          <w:lang w:eastAsia="zh-CN"/>
        </w:rPr>
      </w:pPr>
      <w:r>
        <w:rPr>
          <w:rFonts w:ascii="Arial" w:hAnsi="Arial" w:cs="Arial"/>
          <w:color w:val="00B0F0"/>
          <w:sz w:val="20"/>
          <w:szCs w:val="20"/>
        </w:rPr>
        <w:t xml:space="preserve">Ms. Qian Wang, </w:t>
      </w:r>
      <w:r>
        <w:rPr>
          <w:rFonts w:hint="eastAsia" w:ascii="Arial" w:hAnsi="Arial" w:cs="Arial"/>
          <w:color w:val="00B0F0"/>
          <w:sz w:val="20"/>
          <w:szCs w:val="20"/>
          <w:lang w:eastAsia="zh-CN"/>
        </w:rPr>
        <w:t xml:space="preserve">Officer-in-Charge, </w:t>
      </w:r>
      <w:r>
        <w:rPr>
          <w:rFonts w:ascii="Arial" w:hAnsi="Arial" w:cs="Arial"/>
          <w:color w:val="00B0F0"/>
          <w:sz w:val="20"/>
          <w:szCs w:val="20"/>
        </w:rPr>
        <w:t>UNEP</w:t>
      </w:r>
      <w:r>
        <w:rPr>
          <w:rFonts w:hint="eastAsia" w:ascii="Arial" w:hAnsi="Arial" w:cs="Arial"/>
          <w:color w:val="00B0F0"/>
          <w:sz w:val="20"/>
          <w:szCs w:val="20"/>
          <w:lang w:eastAsia="zh-CN"/>
        </w:rPr>
        <w:t xml:space="preserve"> China Office, Beijing, China, 02/04/2025</w:t>
      </w:r>
    </w:p>
    <w:bookmarkEnd w:id="13"/>
    <w:p w14:paraId="42FE60BE">
      <w:pPr>
        <w:jc w:val="both"/>
        <w:rPr>
          <w:rFonts w:ascii="Arial" w:hAnsi="Arial" w:cs="Arial"/>
          <w:color w:val="C00000"/>
          <w:sz w:val="20"/>
          <w:szCs w:val="20"/>
        </w:rPr>
      </w:pPr>
    </w:p>
    <w:p w14:paraId="657B17DE">
      <w:pPr>
        <w:jc w:val="both"/>
        <w:rPr>
          <w:rFonts w:ascii="Arial" w:hAnsi="Arial" w:cs="Arial"/>
          <w:sz w:val="20"/>
          <w:szCs w:val="20"/>
        </w:rPr>
      </w:pPr>
    </w:p>
    <w:p w14:paraId="657B17DF">
      <w:pPr>
        <w:jc w:val="both"/>
        <w:rPr>
          <w:rFonts w:ascii="Arial" w:hAnsi="Arial" w:cs="Arial"/>
          <w:sz w:val="20"/>
          <w:szCs w:val="20"/>
        </w:rPr>
      </w:pPr>
    </w:p>
    <w:p w14:paraId="657B17E0">
      <w:pPr>
        <w:jc w:val="both"/>
        <w:rPr>
          <w:rFonts w:ascii="Arial" w:hAnsi="Arial" w:cs="Arial"/>
          <w:sz w:val="20"/>
          <w:szCs w:val="20"/>
        </w:rPr>
      </w:pPr>
      <w:r>
        <w:rPr>
          <w:rFonts w:ascii="Arial" w:hAnsi="Arial" w:cs="Arial"/>
          <w:i/>
          <w:iCs/>
          <w:color w:val="007FC2"/>
          <w:sz w:val="20"/>
          <w:szCs w:val="20"/>
          <w:lang w:val="en-GB"/>
        </w:rPr>
        <w:t>United Nations Volunteers is an equal opportunity programme which welcomes applications from qualified professionals. We are committed to achieving diversity in terms of gender, nationality, age and culture.</w:t>
      </w:r>
    </w:p>
    <w:sectPr>
      <w:headerReference r:id="rId3" w:type="default"/>
      <w:footerReference r:id="rId4" w:type="default"/>
      <w:pgSz w:w="11909" w:h="16834"/>
      <w:pgMar w:top="1800" w:right="1469" w:bottom="2070" w:left="1440" w:header="612" w:footer="482"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Garamond">
    <w:panose1 w:val="02020404030301010803"/>
    <w:charset w:val="00"/>
    <w:family w:val="roman"/>
    <w:pitch w:val="default"/>
    <w:sig w:usb0="00000287" w:usb1="00000000" w:usb2="00000000" w:usb3="00000000" w:csb0="0000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Proxima Nova Lt">
    <w:altName w:val="Arial"/>
    <w:panose1 w:val="000000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6">
    <w:pPr>
      <w:pStyle w:val="21"/>
      <w:jc w:val="right"/>
      <w:rPr>
        <w:rFonts w:asciiTheme="minorHAnsi" w:hAnsiTheme="minorHAnsi" w:cstheme="minorHAnsi"/>
        <w:sz w:val="20"/>
        <w:szCs w:val="20"/>
      </w:rPr>
    </w:pPr>
    <w:r>
      <w:rPr>
        <w:rFonts w:asciiTheme="minorHAnsi" w:hAnsiTheme="minorHAnsi" w:cstheme="minorHAnsi"/>
        <w:sz w:val="20"/>
        <w:szCs w:val="20"/>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B17ED">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657B17ED">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sz w:val="20"/>
        <w:szCs w:val="20"/>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657B17EE">
                            <w:pPr>
                              <w:pStyle w:val="57"/>
                              <w:rPr>
                                <w:rFonts w:hint="eastAsia"/>
                              </w:rPr>
                            </w:pPr>
                            <w:r>
                              <w:rPr>
                                <w:rStyle w:val="58"/>
                                <w:rFonts w:ascii="Arial" w:hAnsi="Arial" w:cs="Arial"/>
                                <w:b/>
                                <w:bCs/>
                                <w:color w:val="2E7DB1"/>
                              </w:rPr>
                              <w:t>T.</w:t>
                            </w:r>
                            <w:r>
                              <w:rPr>
                                <w:rStyle w:val="58"/>
                                <w:rFonts w:ascii="Arial" w:hAnsi="Arial" w:cs="Arial"/>
                                <w:b/>
                                <w:bCs/>
                              </w:rPr>
                              <w:t xml:space="preserve"> </w:t>
                            </w:r>
                            <w:r>
                              <w:rPr>
                                <w:rStyle w:val="58"/>
                                <w:rFonts w:ascii="Arial" w:hAnsi="Arial" w:cs="Arial"/>
                                <w:color w:val="4A5658"/>
                              </w:rPr>
                              <w:t>+49 (0) 228-815 2000</w:t>
                            </w:r>
                          </w:p>
                          <w:p w14:paraId="657B17EF">
                            <w:pPr>
                              <w:pStyle w:val="57"/>
                              <w:rPr>
                                <w:rFonts w:hint="eastAsia"/>
                              </w:rPr>
                            </w:pPr>
                            <w:r>
                              <w:rPr>
                                <w:rStyle w:val="58"/>
                                <w:rFonts w:ascii="Arial" w:hAnsi="Arial" w:cs="Arial"/>
                                <w:b/>
                                <w:bCs/>
                                <w:color w:val="2E7DB1"/>
                              </w:rPr>
                              <w:t>F.</w:t>
                            </w:r>
                            <w:r>
                              <w:rPr>
                                <w:rStyle w:val="58"/>
                                <w:rFonts w:ascii="Arial" w:hAnsi="Arial" w:cs="Arial"/>
                                <w:b/>
                                <w:bCs/>
                              </w:rPr>
                              <w:t xml:space="preserve"> </w:t>
                            </w:r>
                            <w:r>
                              <w:rPr>
                                <w:rStyle w:val="58"/>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57B17F0">
                            <w:pPr>
                              <w:pStyle w:val="40"/>
                              <w:spacing w:after="100" w:line="241" w:lineRule="atLeast"/>
                              <w:rPr>
                                <w:lang w:val="de-DE"/>
                              </w:rPr>
                            </w:pPr>
                            <w:r>
                              <w:rPr>
                                <w:rStyle w:val="58"/>
                                <w:b/>
                                <w:bCs/>
                                <w:color w:val="2E7DB1"/>
                                <w:lang w:val="de-DE"/>
                              </w:rPr>
                              <w:t>A.</w:t>
                            </w:r>
                            <w:r>
                              <w:rPr>
                                <w:rStyle w:val="58"/>
                                <w:b/>
                                <w:bCs/>
                                <w:lang w:val="de-DE"/>
                              </w:rPr>
                              <w:t xml:space="preserve"> </w:t>
                            </w:r>
                            <w:r>
                              <w:rPr>
                                <w:rStyle w:val="58"/>
                                <w:color w:val="4A5658"/>
                                <w:lang w:val="de-DE"/>
                              </w:rPr>
                              <w:t>Platz der Vereinten Nationen 1, 53113 Bonn, Germany</w:t>
                            </w:r>
                            <w:r>
                              <w:rPr>
                                <w:rStyle w:val="58"/>
                                <w:color w:val="4A5658"/>
                                <w:lang w:val="de-DE"/>
                              </w:rPr>
                              <w:br w:type="textWrapping"/>
                            </w:r>
                            <w:r>
                              <w:rPr>
                                <w:rStyle w:val="58"/>
                                <w:b/>
                                <w:bCs/>
                                <w:color w:val="2E7DB1"/>
                                <w:lang w:val="de-DE"/>
                              </w:rPr>
                              <w:t>W.</w:t>
                            </w:r>
                            <w:r>
                              <w:rPr>
                                <w:rStyle w:val="58"/>
                                <w:b/>
                                <w:bCs/>
                                <w:lang w:val="de-DE"/>
                              </w:rPr>
                              <w:t xml:space="preserve"> </w:t>
                            </w:r>
                            <w:r>
                              <w:rPr>
                                <w:rStyle w:val="58"/>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7B17F1">
                            <w:r>
                              <w:rPr>
                                <w:rStyle w:val="58"/>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DLXHSKijIAAIUyAAAUAAAAZHJzL21lZGlhL2ltYWdlMS5wbmcBhTJ6zYlQTkcNChoKAAAA&#10;DUlIRFIAAAKYAAAAbAgGAAAAzq3C7wAAAAlwSFlzAAAh1QAAIdUBBJy0nQAAIABJREFUeJzt3Xl8&#10;FOX9wPHPd2Y3Bzd4AGq9L9B6FS+OhIC39Wgt2NZaj1a09qfVn1ZESIblEG9rtYdarW21VrRWraKi&#10;uGQT8KL1qOL5s1WrgFwKQkiyO9/fHxOO3ZlNNiEQgt/368VLM7M78+zuHM88z/P9PmC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57B17EE">
                      <w:pPr>
                        <w:pStyle w:val="57"/>
                        <w:rPr>
                          <w:rFonts w:hint="eastAsia"/>
                        </w:rPr>
                      </w:pPr>
                      <w:r>
                        <w:rPr>
                          <w:rStyle w:val="58"/>
                          <w:rFonts w:ascii="Arial" w:hAnsi="Arial" w:cs="Arial"/>
                          <w:b/>
                          <w:bCs/>
                          <w:color w:val="2E7DB1"/>
                        </w:rPr>
                        <w:t>T.</w:t>
                      </w:r>
                      <w:r>
                        <w:rPr>
                          <w:rStyle w:val="58"/>
                          <w:rFonts w:ascii="Arial" w:hAnsi="Arial" w:cs="Arial"/>
                          <w:b/>
                          <w:bCs/>
                        </w:rPr>
                        <w:t xml:space="preserve"> </w:t>
                      </w:r>
                      <w:r>
                        <w:rPr>
                          <w:rStyle w:val="58"/>
                          <w:rFonts w:ascii="Arial" w:hAnsi="Arial" w:cs="Arial"/>
                          <w:color w:val="4A5658"/>
                        </w:rPr>
                        <w:t>+49 (0) 228-815 2000</w:t>
                      </w:r>
                    </w:p>
                    <w:p w14:paraId="657B17EF">
                      <w:pPr>
                        <w:pStyle w:val="57"/>
                        <w:rPr>
                          <w:rFonts w:hint="eastAsia"/>
                        </w:rPr>
                      </w:pPr>
                      <w:r>
                        <w:rPr>
                          <w:rStyle w:val="58"/>
                          <w:rFonts w:ascii="Arial" w:hAnsi="Arial" w:cs="Arial"/>
                          <w:b/>
                          <w:bCs/>
                          <w:color w:val="2E7DB1"/>
                        </w:rPr>
                        <w:t>F.</w:t>
                      </w:r>
                      <w:r>
                        <w:rPr>
                          <w:rStyle w:val="58"/>
                          <w:rFonts w:ascii="Arial" w:hAnsi="Arial" w:cs="Arial"/>
                          <w:b/>
                          <w:bCs/>
                        </w:rPr>
                        <w:t xml:space="preserve"> </w:t>
                      </w:r>
                      <w:r>
                        <w:rPr>
                          <w:rStyle w:val="58"/>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57B17F0">
                      <w:pPr>
                        <w:pStyle w:val="40"/>
                        <w:spacing w:after="100" w:line="241" w:lineRule="atLeast"/>
                        <w:rPr>
                          <w:lang w:val="de-DE"/>
                        </w:rPr>
                      </w:pPr>
                      <w:r>
                        <w:rPr>
                          <w:rStyle w:val="58"/>
                          <w:b/>
                          <w:bCs/>
                          <w:color w:val="2E7DB1"/>
                          <w:lang w:val="de-DE"/>
                        </w:rPr>
                        <w:t>A.</w:t>
                      </w:r>
                      <w:r>
                        <w:rPr>
                          <w:rStyle w:val="58"/>
                          <w:b/>
                          <w:bCs/>
                          <w:lang w:val="de-DE"/>
                        </w:rPr>
                        <w:t xml:space="preserve"> </w:t>
                      </w:r>
                      <w:r>
                        <w:rPr>
                          <w:rStyle w:val="58"/>
                          <w:color w:val="4A5658"/>
                          <w:lang w:val="de-DE"/>
                        </w:rPr>
                        <w:t>Platz der Vereinten Nationen 1, 53113 Bonn, Germany</w:t>
                      </w:r>
                      <w:r>
                        <w:rPr>
                          <w:rStyle w:val="58"/>
                          <w:color w:val="4A5658"/>
                          <w:lang w:val="de-DE"/>
                        </w:rPr>
                        <w:br w:type="textWrapping"/>
                      </w:r>
                      <w:r>
                        <w:rPr>
                          <w:rStyle w:val="58"/>
                          <w:b/>
                          <w:bCs/>
                          <w:color w:val="2E7DB1"/>
                          <w:lang w:val="de-DE"/>
                        </w:rPr>
                        <w:t>W.</w:t>
                      </w:r>
                      <w:r>
                        <w:rPr>
                          <w:rStyle w:val="58"/>
                          <w:b/>
                          <w:bCs/>
                          <w:lang w:val="de-DE"/>
                        </w:rPr>
                        <w:t xml:space="preserve"> </w:t>
                      </w:r>
                      <w:r>
                        <w:rPr>
                          <w:rStyle w:val="58"/>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7B17F1">
                      <w:r>
                        <w:rPr>
                          <w:rStyle w:val="58"/>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5">
    <w:pPr>
      <w:pStyle w:val="24"/>
    </w:pPr>
    <w: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3721100" cy="661670"/>
          <wp:effectExtent l="0" t="0" r="0" b="5715"/>
          <wp:wrapThrough wrapText="bothSides">
            <wp:wrapPolygon>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3706F"/>
    <w:multiLevelType w:val="multilevel"/>
    <w:tmpl w:val="1983706F"/>
    <w:lvl w:ilvl="0" w:tentative="0">
      <w:start w:val="1"/>
      <w:numFmt w:val="bullet"/>
      <w:lvlText w:val=""/>
      <w:lvlJc w:val="left"/>
      <w:pPr>
        <w:tabs>
          <w:tab w:val="left" w:pos="720"/>
        </w:tabs>
        <w:ind w:left="720" w:hanging="360"/>
      </w:pPr>
      <w:rPr>
        <w:rFonts w:hint="default" w:ascii="Symbol" w:hAnsi="Symbol"/>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DC17A35"/>
    <w:multiLevelType w:val="multilevel"/>
    <w:tmpl w:val="2DC17A35"/>
    <w:lvl w:ilvl="0" w:tentative="0">
      <w:start w:val="1"/>
      <w:numFmt w:val="decimal"/>
      <w:lvlText w:val="%1."/>
      <w:lvlJc w:val="left"/>
      <w:pPr>
        <w:ind w:left="360" w:hanging="360"/>
      </w:pPr>
      <w:rPr>
        <w:rFonts w:hint="default"/>
        <w:b/>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88D473B"/>
    <w:multiLevelType w:val="multilevel"/>
    <w:tmpl w:val="388D473B"/>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9EC37BD"/>
    <w:multiLevelType w:val="multilevel"/>
    <w:tmpl w:val="49EC37BD"/>
    <w:lvl w:ilvl="0" w:tentative="0">
      <w:start w:val="1"/>
      <w:numFmt w:val="bullet"/>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0"/>
      <w:numFmt w:val="bullet"/>
      <w:lvlText w:val="•"/>
      <w:lvlJc w:val="left"/>
      <w:pPr>
        <w:ind w:left="2880" w:hanging="720"/>
      </w:pPr>
      <w:rPr>
        <w:rFonts w:hint="default" w:ascii="Arial" w:hAnsi="Arial" w:eastAsia="Times New Roman" w:cs="Arial"/>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4">
    <w:nsid w:val="4DEC2809"/>
    <w:multiLevelType w:val="multilevel"/>
    <w:tmpl w:val="4DEC280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872010"/>
    <w:multiLevelType w:val="multilevel"/>
    <w:tmpl w:val="718720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4A6D8A"/>
    <w:multiLevelType w:val="multilevel"/>
    <w:tmpl w:val="794A6D8A"/>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E461448"/>
    <w:multiLevelType w:val="multilevel"/>
    <w:tmpl w:val="7E461448"/>
    <w:lvl w:ilvl="0" w:tentative="0">
      <w:start w:val="1"/>
      <w:numFmt w:val="lowerLetter"/>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num w:numId="1">
    <w:abstractNumId w:val="1"/>
  </w:num>
  <w:num w:numId="2">
    <w:abstractNumId w:val="5"/>
  </w:num>
  <w:num w:numId="3">
    <w:abstractNumId w:val="6"/>
  </w:num>
  <w:num w:numId="4">
    <w:abstractNumId w:val="3"/>
  </w:num>
  <w:num w:numId="5">
    <w:abstractNumId w:val="2"/>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20"/>
  <w:displayHorizontalDrawingGridEvery w:val="2"/>
  <w:displayVerticalDrawingGridEvery w:val="2"/>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331"/>
    <w:rsid w:val="00004785"/>
    <w:rsid w:val="00012A54"/>
    <w:rsid w:val="000227E2"/>
    <w:rsid w:val="00026462"/>
    <w:rsid w:val="00030C9D"/>
    <w:rsid w:val="00030E99"/>
    <w:rsid w:val="00031206"/>
    <w:rsid w:val="0003219C"/>
    <w:rsid w:val="00035484"/>
    <w:rsid w:val="0004154B"/>
    <w:rsid w:val="00042581"/>
    <w:rsid w:val="000447AC"/>
    <w:rsid w:val="0005171B"/>
    <w:rsid w:val="00053A30"/>
    <w:rsid w:val="0005416B"/>
    <w:rsid w:val="00056F6F"/>
    <w:rsid w:val="000610C4"/>
    <w:rsid w:val="0006227C"/>
    <w:rsid w:val="000626BD"/>
    <w:rsid w:val="00071634"/>
    <w:rsid w:val="00077F6A"/>
    <w:rsid w:val="0008176B"/>
    <w:rsid w:val="000834BF"/>
    <w:rsid w:val="00084837"/>
    <w:rsid w:val="00085255"/>
    <w:rsid w:val="00096B2A"/>
    <w:rsid w:val="00097D89"/>
    <w:rsid w:val="000B56E5"/>
    <w:rsid w:val="000B596F"/>
    <w:rsid w:val="000B6068"/>
    <w:rsid w:val="000C4BD9"/>
    <w:rsid w:val="000C5E39"/>
    <w:rsid w:val="000C61AC"/>
    <w:rsid w:val="000D146B"/>
    <w:rsid w:val="000D3695"/>
    <w:rsid w:val="000D71AA"/>
    <w:rsid w:val="000E00E7"/>
    <w:rsid w:val="000E0D77"/>
    <w:rsid w:val="000E1DD8"/>
    <w:rsid w:val="000E1F49"/>
    <w:rsid w:val="000E4FD6"/>
    <w:rsid w:val="000E52DF"/>
    <w:rsid w:val="000E7DB5"/>
    <w:rsid w:val="000F17FE"/>
    <w:rsid w:val="000F4D01"/>
    <w:rsid w:val="00101FDB"/>
    <w:rsid w:val="0010483F"/>
    <w:rsid w:val="001051D2"/>
    <w:rsid w:val="00105C73"/>
    <w:rsid w:val="001078FA"/>
    <w:rsid w:val="00111A97"/>
    <w:rsid w:val="001174A9"/>
    <w:rsid w:val="00121885"/>
    <w:rsid w:val="001229A0"/>
    <w:rsid w:val="0012697F"/>
    <w:rsid w:val="001301E5"/>
    <w:rsid w:val="00136304"/>
    <w:rsid w:val="001367E2"/>
    <w:rsid w:val="00137C4B"/>
    <w:rsid w:val="0014282C"/>
    <w:rsid w:val="00144EA2"/>
    <w:rsid w:val="00145DCC"/>
    <w:rsid w:val="001465B7"/>
    <w:rsid w:val="00153700"/>
    <w:rsid w:val="00154962"/>
    <w:rsid w:val="001565EA"/>
    <w:rsid w:val="00156A8C"/>
    <w:rsid w:val="00160B41"/>
    <w:rsid w:val="00161CDB"/>
    <w:rsid w:val="00162683"/>
    <w:rsid w:val="0016299A"/>
    <w:rsid w:val="001673C9"/>
    <w:rsid w:val="001708B4"/>
    <w:rsid w:val="001724F2"/>
    <w:rsid w:val="0017286E"/>
    <w:rsid w:val="00175319"/>
    <w:rsid w:val="00176A48"/>
    <w:rsid w:val="00177B21"/>
    <w:rsid w:val="00181B5B"/>
    <w:rsid w:val="0018251D"/>
    <w:rsid w:val="00183475"/>
    <w:rsid w:val="00186497"/>
    <w:rsid w:val="001A1174"/>
    <w:rsid w:val="001A2383"/>
    <w:rsid w:val="001A3B7A"/>
    <w:rsid w:val="001A413E"/>
    <w:rsid w:val="001A682D"/>
    <w:rsid w:val="001B08FE"/>
    <w:rsid w:val="001B6412"/>
    <w:rsid w:val="001B6CA0"/>
    <w:rsid w:val="001C40D4"/>
    <w:rsid w:val="001C419B"/>
    <w:rsid w:val="001C53A6"/>
    <w:rsid w:val="001C7C31"/>
    <w:rsid w:val="001D1B2F"/>
    <w:rsid w:val="001D4827"/>
    <w:rsid w:val="001D6358"/>
    <w:rsid w:val="001D6426"/>
    <w:rsid w:val="001E1388"/>
    <w:rsid w:val="001E50D5"/>
    <w:rsid w:val="001E6FDE"/>
    <w:rsid w:val="001F4B93"/>
    <w:rsid w:val="002000F3"/>
    <w:rsid w:val="00200683"/>
    <w:rsid w:val="0020365B"/>
    <w:rsid w:val="00203831"/>
    <w:rsid w:val="00204553"/>
    <w:rsid w:val="00207930"/>
    <w:rsid w:val="002152B5"/>
    <w:rsid w:val="002223E3"/>
    <w:rsid w:val="0022257B"/>
    <w:rsid w:val="0022438E"/>
    <w:rsid w:val="00224D9B"/>
    <w:rsid w:val="00226BF4"/>
    <w:rsid w:val="00234B5D"/>
    <w:rsid w:val="0023753E"/>
    <w:rsid w:val="002403E5"/>
    <w:rsid w:val="00240A02"/>
    <w:rsid w:val="00246FDB"/>
    <w:rsid w:val="0025185E"/>
    <w:rsid w:val="00256B79"/>
    <w:rsid w:val="00260077"/>
    <w:rsid w:val="0026260C"/>
    <w:rsid w:val="00263CDE"/>
    <w:rsid w:val="00264021"/>
    <w:rsid w:val="002668D0"/>
    <w:rsid w:val="00266F25"/>
    <w:rsid w:val="00270CDF"/>
    <w:rsid w:val="00274976"/>
    <w:rsid w:val="00274F02"/>
    <w:rsid w:val="00280CB5"/>
    <w:rsid w:val="0028148B"/>
    <w:rsid w:val="00281B9B"/>
    <w:rsid w:val="00286FD6"/>
    <w:rsid w:val="00290011"/>
    <w:rsid w:val="00292741"/>
    <w:rsid w:val="002927D0"/>
    <w:rsid w:val="0029693F"/>
    <w:rsid w:val="002A6CD4"/>
    <w:rsid w:val="002B0710"/>
    <w:rsid w:val="002B18F6"/>
    <w:rsid w:val="002B5C16"/>
    <w:rsid w:val="002C07D9"/>
    <w:rsid w:val="002C07E3"/>
    <w:rsid w:val="002C173A"/>
    <w:rsid w:val="002C2013"/>
    <w:rsid w:val="002C2E1F"/>
    <w:rsid w:val="002C395E"/>
    <w:rsid w:val="002D3934"/>
    <w:rsid w:val="002D57B4"/>
    <w:rsid w:val="002D60A1"/>
    <w:rsid w:val="002D6BDE"/>
    <w:rsid w:val="002E2D10"/>
    <w:rsid w:val="002E2F00"/>
    <w:rsid w:val="002E329A"/>
    <w:rsid w:val="002E34E0"/>
    <w:rsid w:val="002E4EE1"/>
    <w:rsid w:val="002F0C3B"/>
    <w:rsid w:val="002F0FDE"/>
    <w:rsid w:val="002F56A2"/>
    <w:rsid w:val="002F7CE8"/>
    <w:rsid w:val="003011FF"/>
    <w:rsid w:val="00304EE1"/>
    <w:rsid w:val="00306A13"/>
    <w:rsid w:val="00307D9F"/>
    <w:rsid w:val="00310590"/>
    <w:rsid w:val="00311709"/>
    <w:rsid w:val="00315309"/>
    <w:rsid w:val="00315977"/>
    <w:rsid w:val="0032035B"/>
    <w:rsid w:val="00321A7F"/>
    <w:rsid w:val="00323B42"/>
    <w:rsid w:val="003301B7"/>
    <w:rsid w:val="003330D4"/>
    <w:rsid w:val="00340C23"/>
    <w:rsid w:val="003442C8"/>
    <w:rsid w:val="00352079"/>
    <w:rsid w:val="003559B0"/>
    <w:rsid w:val="00355A10"/>
    <w:rsid w:val="003618E5"/>
    <w:rsid w:val="00370946"/>
    <w:rsid w:val="00375264"/>
    <w:rsid w:val="00376092"/>
    <w:rsid w:val="00382DB7"/>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79D2"/>
    <w:rsid w:val="003D1B2A"/>
    <w:rsid w:val="003D2C26"/>
    <w:rsid w:val="003D64AB"/>
    <w:rsid w:val="003D6CA0"/>
    <w:rsid w:val="003D6F81"/>
    <w:rsid w:val="003E002B"/>
    <w:rsid w:val="003E57D2"/>
    <w:rsid w:val="003E5E15"/>
    <w:rsid w:val="003F01B3"/>
    <w:rsid w:val="003F138D"/>
    <w:rsid w:val="004008F9"/>
    <w:rsid w:val="00403EE0"/>
    <w:rsid w:val="00412664"/>
    <w:rsid w:val="004174AB"/>
    <w:rsid w:val="0042021E"/>
    <w:rsid w:val="00425D19"/>
    <w:rsid w:val="00432B10"/>
    <w:rsid w:val="00440C5C"/>
    <w:rsid w:val="00442AAA"/>
    <w:rsid w:val="00446903"/>
    <w:rsid w:val="004479A4"/>
    <w:rsid w:val="0045399C"/>
    <w:rsid w:val="00457044"/>
    <w:rsid w:val="00457D28"/>
    <w:rsid w:val="00471D10"/>
    <w:rsid w:val="0047316A"/>
    <w:rsid w:val="0047347C"/>
    <w:rsid w:val="0047461C"/>
    <w:rsid w:val="00476DDB"/>
    <w:rsid w:val="00477E9E"/>
    <w:rsid w:val="00480369"/>
    <w:rsid w:val="00480B22"/>
    <w:rsid w:val="004814DD"/>
    <w:rsid w:val="00486968"/>
    <w:rsid w:val="00493309"/>
    <w:rsid w:val="004A0082"/>
    <w:rsid w:val="004A03BA"/>
    <w:rsid w:val="004A5F53"/>
    <w:rsid w:val="004B2CD7"/>
    <w:rsid w:val="004B330F"/>
    <w:rsid w:val="004C01A1"/>
    <w:rsid w:val="004C0774"/>
    <w:rsid w:val="004C6D8A"/>
    <w:rsid w:val="004D1FCE"/>
    <w:rsid w:val="004D2742"/>
    <w:rsid w:val="004D42F7"/>
    <w:rsid w:val="004D5609"/>
    <w:rsid w:val="004E0A3F"/>
    <w:rsid w:val="004E7ED3"/>
    <w:rsid w:val="004F0A02"/>
    <w:rsid w:val="004F66B0"/>
    <w:rsid w:val="005041FA"/>
    <w:rsid w:val="00504BFA"/>
    <w:rsid w:val="00505723"/>
    <w:rsid w:val="00507451"/>
    <w:rsid w:val="00515B8E"/>
    <w:rsid w:val="0052546D"/>
    <w:rsid w:val="0052673B"/>
    <w:rsid w:val="00527066"/>
    <w:rsid w:val="005311B1"/>
    <w:rsid w:val="00531395"/>
    <w:rsid w:val="00533022"/>
    <w:rsid w:val="005339FE"/>
    <w:rsid w:val="00534FBA"/>
    <w:rsid w:val="00536DC6"/>
    <w:rsid w:val="00537900"/>
    <w:rsid w:val="00543FB5"/>
    <w:rsid w:val="005452D8"/>
    <w:rsid w:val="00545506"/>
    <w:rsid w:val="00546634"/>
    <w:rsid w:val="005546D4"/>
    <w:rsid w:val="00564388"/>
    <w:rsid w:val="005677B1"/>
    <w:rsid w:val="005704C1"/>
    <w:rsid w:val="00574ABF"/>
    <w:rsid w:val="005824C8"/>
    <w:rsid w:val="0059263C"/>
    <w:rsid w:val="00594904"/>
    <w:rsid w:val="00597C23"/>
    <w:rsid w:val="005A2C41"/>
    <w:rsid w:val="005B053B"/>
    <w:rsid w:val="005B1E22"/>
    <w:rsid w:val="005B583A"/>
    <w:rsid w:val="005B7E94"/>
    <w:rsid w:val="005C1B55"/>
    <w:rsid w:val="005D1227"/>
    <w:rsid w:val="005D3F7E"/>
    <w:rsid w:val="005D4AD0"/>
    <w:rsid w:val="005D6FF3"/>
    <w:rsid w:val="005D714C"/>
    <w:rsid w:val="005E0891"/>
    <w:rsid w:val="005E59F5"/>
    <w:rsid w:val="005E5EFF"/>
    <w:rsid w:val="005E63FC"/>
    <w:rsid w:val="005E7574"/>
    <w:rsid w:val="005F0193"/>
    <w:rsid w:val="00601DB8"/>
    <w:rsid w:val="00605B5A"/>
    <w:rsid w:val="00614FAD"/>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77BB0"/>
    <w:rsid w:val="00680001"/>
    <w:rsid w:val="0068077E"/>
    <w:rsid w:val="00681B67"/>
    <w:rsid w:val="00681C45"/>
    <w:rsid w:val="0068479A"/>
    <w:rsid w:val="00686803"/>
    <w:rsid w:val="00687F3F"/>
    <w:rsid w:val="00691D17"/>
    <w:rsid w:val="00695412"/>
    <w:rsid w:val="006959D5"/>
    <w:rsid w:val="00697172"/>
    <w:rsid w:val="00697666"/>
    <w:rsid w:val="006A1F4F"/>
    <w:rsid w:val="006A227B"/>
    <w:rsid w:val="006A29C9"/>
    <w:rsid w:val="006A4281"/>
    <w:rsid w:val="006B0CB8"/>
    <w:rsid w:val="006B1CAA"/>
    <w:rsid w:val="006B2333"/>
    <w:rsid w:val="006C57E5"/>
    <w:rsid w:val="006D2A8D"/>
    <w:rsid w:val="006E0173"/>
    <w:rsid w:val="006E198B"/>
    <w:rsid w:val="006E2685"/>
    <w:rsid w:val="006E2985"/>
    <w:rsid w:val="006E2F2F"/>
    <w:rsid w:val="006E315F"/>
    <w:rsid w:val="006E4324"/>
    <w:rsid w:val="006E4C8C"/>
    <w:rsid w:val="006E7150"/>
    <w:rsid w:val="006F02AB"/>
    <w:rsid w:val="006F1F84"/>
    <w:rsid w:val="00706DF8"/>
    <w:rsid w:val="00707083"/>
    <w:rsid w:val="0070736C"/>
    <w:rsid w:val="00712E87"/>
    <w:rsid w:val="0072611D"/>
    <w:rsid w:val="0073026C"/>
    <w:rsid w:val="00731774"/>
    <w:rsid w:val="007331F6"/>
    <w:rsid w:val="00735738"/>
    <w:rsid w:val="00754A54"/>
    <w:rsid w:val="00762388"/>
    <w:rsid w:val="0076351E"/>
    <w:rsid w:val="00765073"/>
    <w:rsid w:val="007662EE"/>
    <w:rsid w:val="00770E5C"/>
    <w:rsid w:val="007718CF"/>
    <w:rsid w:val="00773608"/>
    <w:rsid w:val="00775575"/>
    <w:rsid w:val="00776126"/>
    <w:rsid w:val="00781CDD"/>
    <w:rsid w:val="007832B5"/>
    <w:rsid w:val="00785510"/>
    <w:rsid w:val="00787FF6"/>
    <w:rsid w:val="0079703F"/>
    <w:rsid w:val="00797AF8"/>
    <w:rsid w:val="007A07CE"/>
    <w:rsid w:val="007A5A69"/>
    <w:rsid w:val="007A7759"/>
    <w:rsid w:val="007B2B00"/>
    <w:rsid w:val="007B497B"/>
    <w:rsid w:val="007B512C"/>
    <w:rsid w:val="007B6F41"/>
    <w:rsid w:val="007C225B"/>
    <w:rsid w:val="007C72B7"/>
    <w:rsid w:val="007D3653"/>
    <w:rsid w:val="007D3C8A"/>
    <w:rsid w:val="007D4B4D"/>
    <w:rsid w:val="007E73CD"/>
    <w:rsid w:val="007E75F3"/>
    <w:rsid w:val="007F5C84"/>
    <w:rsid w:val="007F6A75"/>
    <w:rsid w:val="008004F1"/>
    <w:rsid w:val="00800CB6"/>
    <w:rsid w:val="008015E4"/>
    <w:rsid w:val="0081445B"/>
    <w:rsid w:val="00814CD8"/>
    <w:rsid w:val="00815952"/>
    <w:rsid w:val="0081791A"/>
    <w:rsid w:val="00820614"/>
    <w:rsid w:val="00826C35"/>
    <w:rsid w:val="00840C8F"/>
    <w:rsid w:val="0084359C"/>
    <w:rsid w:val="008465AA"/>
    <w:rsid w:val="00847AA5"/>
    <w:rsid w:val="00854F83"/>
    <w:rsid w:val="00856500"/>
    <w:rsid w:val="00857A74"/>
    <w:rsid w:val="00861B56"/>
    <w:rsid w:val="00866147"/>
    <w:rsid w:val="00866CD9"/>
    <w:rsid w:val="00882957"/>
    <w:rsid w:val="0088302A"/>
    <w:rsid w:val="0088441F"/>
    <w:rsid w:val="00885F5B"/>
    <w:rsid w:val="00886A85"/>
    <w:rsid w:val="00895F68"/>
    <w:rsid w:val="00896D3B"/>
    <w:rsid w:val="008A1878"/>
    <w:rsid w:val="008A2F57"/>
    <w:rsid w:val="008B05F8"/>
    <w:rsid w:val="008B1817"/>
    <w:rsid w:val="008B1BFA"/>
    <w:rsid w:val="008B4F3A"/>
    <w:rsid w:val="008C2E74"/>
    <w:rsid w:val="008C327A"/>
    <w:rsid w:val="008C4ED1"/>
    <w:rsid w:val="008C6083"/>
    <w:rsid w:val="008D431C"/>
    <w:rsid w:val="008D445E"/>
    <w:rsid w:val="008D782E"/>
    <w:rsid w:val="008E3682"/>
    <w:rsid w:val="008E3B52"/>
    <w:rsid w:val="008F09ED"/>
    <w:rsid w:val="008F1318"/>
    <w:rsid w:val="008F7954"/>
    <w:rsid w:val="00900E9F"/>
    <w:rsid w:val="0090108A"/>
    <w:rsid w:val="009022CA"/>
    <w:rsid w:val="0090421C"/>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5C8D"/>
    <w:rsid w:val="00956F1F"/>
    <w:rsid w:val="0096199D"/>
    <w:rsid w:val="00965E5F"/>
    <w:rsid w:val="0096668D"/>
    <w:rsid w:val="00974DD7"/>
    <w:rsid w:val="00977002"/>
    <w:rsid w:val="009777BC"/>
    <w:rsid w:val="0097783C"/>
    <w:rsid w:val="00977E1E"/>
    <w:rsid w:val="00977E89"/>
    <w:rsid w:val="00985769"/>
    <w:rsid w:val="009869DD"/>
    <w:rsid w:val="0099078C"/>
    <w:rsid w:val="0099429A"/>
    <w:rsid w:val="00996A73"/>
    <w:rsid w:val="009B2EA0"/>
    <w:rsid w:val="009B481C"/>
    <w:rsid w:val="009B511E"/>
    <w:rsid w:val="009B5BA1"/>
    <w:rsid w:val="009B75B7"/>
    <w:rsid w:val="009C6F5C"/>
    <w:rsid w:val="009C7713"/>
    <w:rsid w:val="009D224C"/>
    <w:rsid w:val="009D587E"/>
    <w:rsid w:val="009D726D"/>
    <w:rsid w:val="009D782F"/>
    <w:rsid w:val="009D7856"/>
    <w:rsid w:val="009E3177"/>
    <w:rsid w:val="009E537D"/>
    <w:rsid w:val="009E6FF1"/>
    <w:rsid w:val="009F1C03"/>
    <w:rsid w:val="009F46D0"/>
    <w:rsid w:val="009F4BFD"/>
    <w:rsid w:val="00A0163A"/>
    <w:rsid w:val="00A01A7D"/>
    <w:rsid w:val="00A04763"/>
    <w:rsid w:val="00A06490"/>
    <w:rsid w:val="00A100E9"/>
    <w:rsid w:val="00A10FF3"/>
    <w:rsid w:val="00A1179B"/>
    <w:rsid w:val="00A12863"/>
    <w:rsid w:val="00A2374B"/>
    <w:rsid w:val="00A23F9A"/>
    <w:rsid w:val="00A263D2"/>
    <w:rsid w:val="00A272C4"/>
    <w:rsid w:val="00A30E8C"/>
    <w:rsid w:val="00A33726"/>
    <w:rsid w:val="00A3484E"/>
    <w:rsid w:val="00A35C17"/>
    <w:rsid w:val="00A4225B"/>
    <w:rsid w:val="00A50650"/>
    <w:rsid w:val="00A5642A"/>
    <w:rsid w:val="00A56FE6"/>
    <w:rsid w:val="00A61DD2"/>
    <w:rsid w:val="00A70541"/>
    <w:rsid w:val="00A73EB2"/>
    <w:rsid w:val="00A75A4F"/>
    <w:rsid w:val="00A761AA"/>
    <w:rsid w:val="00A77122"/>
    <w:rsid w:val="00A87ABC"/>
    <w:rsid w:val="00A87ED3"/>
    <w:rsid w:val="00A9529E"/>
    <w:rsid w:val="00AA5AF6"/>
    <w:rsid w:val="00AA7ABC"/>
    <w:rsid w:val="00AB1654"/>
    <w:rsid w:val="00AB5E77"/>
    <w:rsid w:val="00AB6A2E"/>
    <w:rsid w:val="00AB7CDE"/>
    <w:rsid w:val="00AC7B50"/>
    <w:rsid w:val="00AD0A1D"/>
    <w:rsid w:val="00AD16E9"/>
    <w:rsid w:val="00AD4D16"/>
    <w:rsid w:val="00AD70D4"/>
    <w:rsid w:val="00AD76C4"/>
    <w:rsid w:val="00AF05AF"/>
    <w:rsid w:val="00AF21F2"/>
    <w:rsid w:val="00B01709"/>
    <w:rsid w:val="00B11E63"/>
    <w:rsid w:val="00B16F73"/>
    <w:rsid w:val="00B23C45"/>
    <w:rsid w:val="00B24A3F"/>
    <w:rsid w:val="00B320C4"/>
    <w:rsid w:val="00B324B1"/>
    <w:rsid w:val="00B340CE"/>
    <w:rsid w:val="00B4196D"/>
    <w:rsid w:val="00B41E1C"/>
    <w:rsid w:val="00B41FBC"/>
    <w:rsid w:val="00B43FDB"/>
    <w:rsid w:val="00B54B02"/>
    <w:rsid w:val="00B600FA"/>
    <w:rsid w:val="00B61C99"/>
    <w:rsid w:val="00B62066"/>
    <w:rsid w:val="00B6207C"/>
    <w:rsid w:val="00B641D8"/>
    <w:rsid w:val="00B66C6B"/>
    <w:rsid w:val="00B704F1"/>
    <w:rsid w:val="00B71C48"/>
    <w:rsid w:val="00B75AB5"/>
    <w:rsid w:val="00B81490"/>
    <w:rsid w:val="00B84031"/>
    <w:rsid w:val="00B9517C"/>
    <w:rsid w:val="00B96B79"/>
    <w:rsid w:val="00BA5AD2"/>
    <w:rsid w:val="00BA6ED9"/>
    <w:rsid w:val="00BB2425"/>
    <w:rsid w:val="00BB5D7F"/>
    <w:rsid w:val="00BB6E10"/>
    <w:rsid w:val="00BC0D7A"/>
    <w:rsid w:val="00BC3C58"/>
    <w:rsid w:val="00BC59E1"/>
    <w:rsid w:val="00BC6CDE"/>
    <w:rsid w:val="00BD0116"/>
    <w:rsid w:val="00BD0AD9"/>
    <w:rsid w:val="00BD1CE5"/>
    <w:rsid w:val="00BD3890"/>
    <w:rsid w:val="00BD419A"/>
    <w:rsid w:val="00BD6CEE"/>
    <w:rsid w:val="00BD6D12"/>
    <w:rsid w:val="00BD7E7D"/>
    <w:rsid w:val="00BE030D"/>
    <w:rsid w:val="00BE7313"/>
    <w:rsid w:val="00BF05B0"/>
    <w:rsid w:val="00BF104C"/>
    <w:rsid w:val="00BF209D"/>
    <w:rsid w:val="00BF225D"/>
    <w:rsid w:val="00BF60B4"/>
    <w:rsid w:val="00C03B69"/>
    <w:rsid w:val="00C10367"/>
    <w:rsid w:val="00C123CD"/>
    <w:rsid w:val="00C14F0A"/>
    <w:rsid w:val="00C17941"/>
    <w:rsid w:val="00C2020D"/>
    <w:rsid w:val="00C21E31"/>
    <w:rsid w:val="00C2392A"/>
    <w:rsid w:val="00C25E58"/>
    <w:rsid w:val="00C301E2"/>
    <w:rsid w:val="00C30814"/>
    <w:rsid w:val="00C32409"/>
    <w:rsid w:val="00C33260"/>
    <w:rsid w:val="00C34A30"/>
    <w:rsid w:val="00C35963"/>
    <w:rsid w:val="00C3713E"/>
    <w:rsid w:val="00C54553"/>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3795"/>
    <w:rsid w:val="00C96163"/>
    <w:rsid w:val="00C973A4"/>
    <w:rsid w:val="00C97815"/>
    <w:rsid w:val="00CA3886"/>
    <w:rsid w:val="00CA4A71"/>
    <w:rsid w:val="00CA7891"/>
    <w:rsid w:val="00CB2021"/>
    <w:rsid w:val="00CB2405"/>
    <w:rsid w:val="00CB4B37"/>
    <w:rsid w:val="00CB4DB4"/>
    <w:rsid w:val="00CB50FF"/>
    <w:rsid w:val="00CC06AC"/>
    <w:rsid w:val="00CC73B3"/>
    <w:rsid w:val="00CD0B4C"/>
    <w:rsid w:val="00CD55A4"/>
    <w:rsid w:val="00CD6977"/>
    <w:rsid w:val="00CD72D5"/>
    <w:rsid w:val="00CE1386"/>
    <w:rsid w:val="00CE6579"/>
    <w:rsid w:val="00CE662D"/>
    <w:rsid w:val="00CF2308"/>
    <w:rsid w:val="00CF41E6"/>
    <w:rsid w:val="00CF6AE5"/>
    <w:rsid w:val="00D0059C"/>
    <w:rsid w:val="00D025F5"/>
    <w:rsid w:val="00D03228"/>
    <w:rsid w:val="00D07119"/>
    <w:rsid w:val="00D13932"/>
    <w:rsid w:val="00D1580A"/>
    <w:rsid w:val="00D15D3A"/>
    <w:rsid w:val="00D16609"/>
    <w:rsid w:val="00D204EA"/>
    <w:rsid w:val="00D22640"/>
    <w:rsid w:val="00D25077"/>
    <w:rsid w:val="00D341A6"/>
    <w:rsid w:val="00D43989"/>
    <w:rsid w:val="00D50F25"/>
    <w:rsid w:val="00D5144D"/>
    <w:rsid w:val="00D51DEE"/>
    <w:rsid w:val="00D55295"/>
    <w:rsid w:val="00D55F0F"/>
    <w:rsid w:val="00D56212"/>
    <w:rsid w:val="00D56784"/>
    <w:rsid w:val="00D57705"/>
    <w:rsid w:val="00D63B71"/>
    <w:rsid w:val="00D664A0"/>
    <w:rsid w:val="00D67243"/>
    <w:rsid w:val="00D67B14"/>
    <w:rsid w:val="00D76AF1"/>
    <w:rsid w:val="00D81FCE"/>
    <w:rsid w:val="00D83274"/>
    <w:rsid w:val="00D9366B"/>
    <w:rsid w:val="00D9749E"/>
    <w:rsid w:val="00D97836"/>
    <w:rsid w:val="00DA0968"/>
    <w:rsid w:val="00DA0D2F"/>
    <w:rsid w:val="00DA1AFB"/>
    <w:rsid w:val="00DA3622"/>
    <w:rsid w:val="00DA4C3D"/>
    <w:rsid w:val="00DA6451"/>
    <w:rsid w:val="00DA7587"/>
    <w:rsid w:val="00DB04AA"/>
    <w:rsid w:val="00DB600A"/>
    <w:rsid w:val="00DB7E2E"/>
    <w:rsid w:val="00DC1880"/>
    <w:rsid w:val="00DC28A0"/>
    <w:rsid w:val="00DC6EA3"/>
    <w:rsid w:val="00DC73F7"/>
    <w:rsid w:val="00DD184D"/>
    <w:rsid w:val="00DD4285"/>
    <w:rsid w:val="00DD6C56"/>
    <w:rsid w:val="00DE49ED"/>
    <w:rsid w:val="00DF0A37"/>
    <w:rsid w:val="00DF22D2"/>
    <w:rsid w:val="00DF4092"/>
    <w:rsid w:val="00DF6047"/>
    <w:rsid w:val="00E01A94"/>
    <w:rsid w:val="00E03EAF"/>
    <w:rsid w:val="00E042DE"/>
    <w:rsid w:val="00E056AE"/>
    <w:rsid w:val="00E0764A"/>
    <w:rsid w:val="00E07E02"/>
    <w:rsid w:val="00E10835"/>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7F23"/>
    <w:rsid w:val="00E6263B"/>
    <w:rsid w:val="00E67581"/>
    <w:rsid w:val="00E70219"/>
    <w:rsid w:val="00E7091C"/>
    <w:rsid w:val="00E70A2F"/>
    <w:rsid w:val="00E70C6C"/>
    <w:rsid w:val="00E80242"/>
    <w:rsid w:val="00E80454"/>
    <w:rsid w:val="00E82F7A"/>
    <w:rsid w:val="00E8751E"/>
    <w:rsid w:val="00E90234"/>
    <w:rsid w:val="00E949F6"/>
    <w:rsid w:val="00E94E52"/>
    <w:rsid w:val="00E97223"/>
    <w:rsid w:val="00EA4438"/>
    <w:rsid w:val="00EB00C9"/>
    <w:rsid w:val="00EB4701"/>
    <w:rsid w:val="00EB5AC8"/>
    <w:rsid w:val="00EB7E91"/>
    <w:rsid w:val="00EC2258"/>
    <w:rsid w:val="00EC3484"/>
    <w:rsid w:val="00EC6130"/>
    <w:rsid w:val="00ED3FE3"/>
    <w:rsid w:val="00ED488B"/>
    <w:rsid w:val="00ED60E9"/>
    <w:rsid w:val="00EE071D"/>
    <w:rsid w:val="00EE73A4"/>
    <w:rsid w:val="00EE7505"/>
    <w:rsid w:val="00EF378E"/>
    <w:rsid w:val="00EF50B9"/>
    <w:rsid w:val="00F015C0"/>
    <w:rsid w:val="00F0291B"/>
    <w:rsid w:val="00F03316"/>
    <w:rsid w:val="00F0457B"/>
    <w:rsid w:val="00F1494F"/>
    <w:rsid w:val="00F15365"/>
    <w:rsid w:val="00F175E9"/>
    <w:rsid w:val="00F17D6B"/>
    <w:rsid w:val="00F20320"/>
    <w:rsid w:val="00F250B1"/>
    <w:rsid w:val="00F343DB"/>
    <w:rsid w:val="00F37B5D"/>
    <w:rsid w:val="00F37F5A"/>
    <w:rsid w:val="00F44991"/>
    <w:rsid w:val="00F4645F"/>
    <w:rsid w:val="00F50280"/>
    <w:rsid w:val="00F552FC"/>
    <w:rsid w:val="00F558C4"/>
    <w:rsid w:val="00F578A7"/>
    <w:rsid w:val="00F6316C"/>
    <w:rsid w:val="00F67068"/>
    <w:rsid w:val="00F72E9B"/>
    <w:rsid w:val="00F731D5"/>
    <w:rsid w:val="00F7395B"/>
    <w:rsid w:val="00F803CB"/>
    <w:rsid w:val="00F81C00"/>
    <w:rsid w:val="00F84177"/>
    <w:rsid w:val="00F841F6"/>
    <w:rsid w:val="00F85C46"/>
    <w:rsid w:val="00F87ECD"/>
    <w:rsid w:val="00F9099F"/>
    <w:rsid w:val="00F91506"/>
    <w:rsid w:val="00F921BF"/>
    <w:rsid w:val="00F93A17"/>
    <w:rsid w:val="00F94A43"/>
    <w:rsid w:val="00F94B06"/>
    <w:rsid w:val="00F96DEA"/>
    <w:rsid w:val="00F97E67"/>
    <w:rsid w:val="00FA47F5"/>
    <w:rsid w:val="00FB192F"/>
    <w:rsid w:val="00FB248F"/>
    <w:rsid w:val="00FB38B4"/>
    <w:rsid w:val="00FB66C5"/>
    <w:rsid w:val="00FB7292"/>
    <w:rsid w:val="00FB7B30"/>
    <w:rsid w:val="00FC2581"/>
    <w:rsid w:val="00FC42EA"/>
    <w:rsid w:val="00FC5C35"/>
    <w:rsid w:val="00FC6AEB"/>
    <w:rsid w:val="00FC6C1D"/>
    <w:rsid w:val="00FD0CA4"/>
    <w:rsid w:val="00FD0EF9"/>
    <w:rsid w:val="00FD1C97"/>
    <w:rsid w:val="00FD288C"/>
    <w:rsid w:val="00FD2F25"/>
    <w:rsid w:val="00FD3A78"/>
    <w:rsid w:val="00FD4BF9"/>
    <w:rsid w:val="00FE0770"/>
    <w:rsid w:val="00FE0841"/>
    <w:rsid w:val="00FE56A4"/>
    <w:rsid w:val="00FE730D"/>
    <w:rsid w:val="00FE73F4"/>
    <w:rsid w:val="00FF0030"/>
    <w:rsid w:val="00FF05D7"/>
    <w:rsid w:val="00FF1434"/>
    <w:rsid w:val="00FF1CD5"/>
    <w:rsid w:val="00FF2110"/>
    <w:rsid w:val="00FF31B2"/>
    <w:rsid w:val="00FF5DF8"/>
    <w:rsid w:val="00FF7C5C"/>
    <w:rsid w:val="0424E445"/>
    <w:rsid w:val="04B9BCDC"/>
    <w:rsid w:val="0E26C5EA"/>
    <w:rsid w:val="166DBFB6"/>
    <w:rsid w:val="2E04131C"/>
    <w:rsid w:val="3DC05834"/>
    <w:rsid w:val="4190A3A7"/>
    <w:rsid w:val="49747795"/>
    <w:rsid w:val="4D282895"/>
    <w:rsid w:val="56FADBB5"/>
    <w:rsid w:val="60197F7D"/>
    <w:rsid w:val="693438EB"/>
    <w:rsid w:val="699E6B0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name="Body Text 2"/>
    <w:lsdException w:qFormat="1" w:uiPriority="99" w:semiHidden="0" w:name="Body Text 3"/>
    <w:lsdException w:unhideWhenUsed="0" w:uiPriority="0" w:name="Body Text Indent 2"/>
    <w:lsdException w:qFormat="1" w:unhideWhenUsed="0" w:uiPriority="0"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link w:val="36"/>
    <w:qFormat/>
    <w:uiPriority w:val="9"/>
    <w:pPr>
      <w:keepNext/>
      <w:spacing w:before="240" w:after="60"/>
      <w:outlineLvl w:val="1"/>
    </w:pPr>
    <w:rPr>
      <w:rFonts w:ascii="Cambria" w:hAnsi="Cambria"/>
      <w:b/>
      <w:bCs/>
      <w:i/>
      <w:iCs/>
      <w:sz w:val="28"/>
      <w:szCs w:val="28"/>
    </w:rPr>
  </w:style>
  <w:style w:type="paragraph" w:styleId="4">
    <w:name w:val="heading 3"/>
    <w:basedOn w:val="1"/>
    <w:next w:val="1"/>
    <w:link w:val="37"/>
    <w:qFormat/>
    <w:uiPriority w:val="9"/>
    <w:pPr>
      <w:keepNext/>
      <w:spacing w:before="240" w:after="60"/>
      <w:outlineLvl w:val="2"/>
    </w:pPr>
    <w:rPr>
      <w:rFonts w:ascii="Cambria" w:hAnsi="Cambria"/>
      <w:b/>
      <w:bCs/>
      <w:sz w:val="26"/>
      <w:szCs w:val="26"/>
    </w:rPr>
  </w:style>
  <w:style w:type="paragraph" w:styleId="5">
    <w:name w:val="heading 4"/>
    <w:basedOn w:val="1"/>
    <w:next w:val="1"/>
    <w:link w:val="43"/>
    <w:qFormat/>
    <w:uiPriority w:val="9"/>
    <w:pPr>
      <w:keepNext/>
      <w:keepLines/>
      <w:spacing w:before="200"/>
      <w:outlineLvl w:val="3"/>
    </w:pPr>
    <w:rPr>
      <w:rFonts w:ascii="Cambria" w:hAnsi="Cambria"/>
      <w:b/>
      <w:bCs/>
      <w:i/>
      <w:iCs/>
      <w:color w:val="4F81BD"/>
    </w:rPr>
  </w:style>
  <w:style w:type="character" w:default="1" w:styleId="6">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semiHidden/>
    <w:uiPriority w:val="0"/>
    <w:rPr>
      <w:rFonts w:ascii="Tahoma" w:hAnsi="Tahoma" w:cs="Tahoma"/>
      <w:sz w:val="16"/>
      <w:szCs w:val="16"/>
    </w:rPr>
  </w:style>
  <w:style w:type="paragraph" w:styleId="9">
    <w:name w:val="Body Text"/>
    <w:basedOn w:val="1"/>
    <w:link w:val="38"/>
    <w:semiHidden/>
    <w:unhideWhenUsed/>
    <w:qFormat/>
    <w:uiPriority w:val="99"/>
    <w:pPr>
      <w:spacing w:after="120"/>
    </w:pPr>
  </w:style>
  <w:style w:type="paragraph" w:styleId="10">
    <w:name w:val="Body Text 2"/>
    <w:basedOn w:val="1"/>
    <w:semiHidden/>
    <w:uiPriority w:val="0"/>
    <w:rPr>
      <w:rFonts w:ascii="Arial" w:hAnsi="Arial"/>
      <w:sz w:val="22"/>
      <w:szCs w:val="20"/>
    </w:rPr>
  </w:style>
  <w:style w:type="paragraph" w:styleId="11">
    <w:name w:val="Body Text 3"/>
    <w:basedOn w:val="1"/>
    <w:link w:val="34"/>
    <w:unhideWhenUsed/>
    <w:qFormat/>
    <w:uiPriority w:val="99"/>
    <w:pPr>
      <w:spacing w:after="120"/>
    </w:pPr>
    <w:rPr>
      <w:sz w:val="16"/>
      <w:szCs w:val="16"/>
    </w:rPr>
  </w:style>
  <w:style w:type="paragraph" w:styleId="12">
    <w:name w:val="Body Text Indent"/>
    <w:basedOn w:val="1"/>
    <w:semiHidden/>
    <w:uiPriority w:val="0"/>
    <w:pPr>
      <w:spacing w:after="240"/>
      <w:ind w:left="630" w:hanging="630"/>
    </w:pPr>
    <w:rPr>
      <w:rFonts w:ascii="Arial" w:hAnsi="Arial"/>
      <w:sz w:val="20"/>
      <w:szCs w:val="20"/>
      <w:lang w:val="en-GB"/>
    </w:rPr>
  </w:style>
  <w:style w:type="paragraph" w:styleId="13">
    <w:name w:val="Body Text Indent 2"/>
    <w:basedOn w:val="1"/>
    <w:semiHidden/>
    <w:uiPriority w:val="0"/>
    <w:pPr>
      <w:spacing w:after="240"/>
      <w:ind w:left="630" w:hanging="630"/>
    </w:pPr>
    <w:rPr>
      <w:rFonts w:ascii="Garamond" w:hAnsi="Garamond"/>
      <w:sz w:val="18"/>
      <w:szCs w:val="20"/>
      <w:lang w:val="en-GB"/>
    </w:rPr>
  </w:style>
  <w:style w:type="paragraph" w:styleId="14">
    <w:name w:val="Body Text Indent 3"/>
    <w:basedOn w:val="1"/>
    <w:semiHidden/>
    <w:qFormat/>
    <w:uiPriority w:val="0"/>
    <w:pPr>
      <w:ind w:left="142"/>
      <w:jc w:val="both"/>
    </w:pPr>
    <w:rPr>
      <w:rFonts w:ascii="Arial" w:hAnsi="Arial" w:eastAsia="Times"/>
      <w:sz w:val="22"/>
      <w:szCs w:val="20"/>
      <w:lang w:val="en-GB"/>
    </w:rPr>
  </w:style>
  <w:style w:type="character" w:styleId="15">
    <w:name w:val="annotation reference"/>
    <w:basedOn w:val="6"/>
    <w:semiHidden/>
    <w:unhideWhenUsed/>
    <w:qFormat/>
    <w:uiPriority w:val="99"/>
    <w:rPr>
      <w:sz w:val="16"/>
      <w:szCs w:val="16"/>
    </w:rPr>
  </w:style>
  <w:style w:type="paragraph" w:styleId="16">
    <w:name w:val="annotation text"/>
    <w:basedOn w:val="1"/>
    <w:link w:val="42"/>
    <w:semiHidden/>
    <w:qFormat/>
    <w:uiPriority w:val="0"/>
    <w:rPr>
      <w:sz w:val="20"/>
      <w:szCs w:val="20"/>
    </w:rPr>
  </w:style>
  <w:style w:type="paragraph" w:styleId="17">
    <w:name w:val="annotation subject"/>
    <w:basedOn w:val="16"/>
    <w:next w:val="16"/>
    <w:link w:val="63"/>
    <w:semiHidden/>
    <w:unhideWhenUsed/>
    <w:qFormat/>
    <w:uiPriority w:val="99"/>
    <w:rPr>
      <w:b/>
      <w:bCs/>
    </w:rPr>
  </w:style>
  <w:style w:type="paragraph" w:styleId="18">
    <w:name w:val="Document Map"/>
    <w:basedOn w:val="1"/>
    <w:link w:val="47"/>
    <w:semiHidden/>
    <w:unhideWhenUsed/>
    <w:qFormat/>
    <w:uiPriority w:val="99"/>
    <w:rPr>
      <w:rFonts w:ascii="Tahoma" w:hAnsi="Tahoma"/>
      <w:sz w:val="16"/>
      <w:szCs w:val="16"/>
    </w:rPr>
  </w:style>
  <w:style w:type="character" w:styleId="19">
    <w:name w:val="Emphasis"/>
    <w:basedOn w:val="6"/>
    <w:qFormat/>
    <w:uiPriority w:val="0"/>
    <w:rPr>
      <w:i/>
      <w:iCs/>
    </w:rPr>
  </w:style>
  <w:style w:type="character" w:styleId="20">
    <w:name w:val="FollowedHyperlink"/>
    <w:basedOn w:val="6"/>
    <w:semiHidden/>
    <w:unhideWhenUsed/>
    <w:qFormat/>
    <w:uiPriority w:val="99"/>
    <w:rPr>
      <w:color w:val="800080" w:themeColor="followedHyperlink"/>
      <w:u w:val="single"/>
      <w14:textFill>
        <w14:solidFill>
          <w14:schemeClr w14:val="folHlink"/>
        </w14:solidFill>
      </w14:textFill>
    </w:rPr>
  </w:style>
  <w:style w:type="paragraph" w:styleId="21">
    <w:name w:val="footer"/>
    <w:basedOn w:val="1"/>
    <w:link w:val="41"/>
    <w:qFormat/>
    <w:uiPriority w:val="99"/>
    <w:pPr>
      <w:tabs>
        <w:tab w:val="center" w:pos="4320"/>
        <w:tab w:val="right" w:pos="8640"/>
      </w:tabs>
    </w:pPr>
  </w:style>
  <w:style w:type="character" w:styleId="22">
    <w:name w:val="footnote reference"/>
    <w:semiHidden/>
    <w:qFormat/>
    <w:uiPriority w:val="99"/>
    <w:rPr>
      <w:vertAlign w:val="superscript"/>
    </w:rPr>
  </w:style>
  <w:style w:type="paragraph" w:styleId="23">
    <w:name w:val="footnote text"/>
    <w:basedOn w:val="1"/>
    <w:link w:val="44"/>
    <w:semiHidden/>
    <w:qFormat/>
    <w:uiPriority w:val="99"/>
    <w:rPr>
      <w:sz w:val="20"/>
      <w:szCs w:val="20"/>
    </w:rPr>
  </w:style>
  <w:style w:type="paragraph" w:styleId="24">
    <w:name w:val="header"/>
    <w:basedOn w:val="1"/>
    <w:qFormat/>
    <w:uiPriority w:val="0"/>
    <w:pPr>
      <w:tabs>
        <w:tab w:val="center" w:pos="4320"/>
        <w:tab w:val="right" w:pos="8640"/>
      </w:tabs>
    </w:pPr>
  </w:style>
  <w:style w:type="paragraph" w:styleId="25">
    <w:name w:val="HTML Preformatted"/>
    <w:basedOn w:val="1"/>
    <w:link w:val="4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Arial Unicode MS"/>
      <w:sz w:val="20"/>
      <w:szCs w:val="20"/>
    </w:rPr>
  </w:style>
  <w:style w:type="character" w:styleId="26">
    <w:name w:val="HTML Typewriter"/>
    <w:semiHidden/>
    <w:qFormat/>
    <w:uiPriority w:val="0"/>
    <w:rPr>
      <w:rFonts w:hint="default" w:ascii="Courier New" w:hAnsi="Courier New" w:eastAsia="Arial Unicode MS" w:cs="Courier New"/>
      <w:sz w:val="20"/>
      <w:szCs w:val="20"/>
    </w:rPr>
  </w:style>
  <w:style w:type="character" w:styleId="27">
    <w:name w:val="Hyperlink"/>
    <w:qFormat/>
    <w:uiPriority w:val="0"/>
    <w:rPr>
      <w:color w:val="0000FF"/>
      <w:u w:val="single"/>
    </w:rPr>
  </w:style>
  <w:style w:type="paragraph" w:styleId="28">
    <w:name w:val="Normal (Web)"/>
    <w:basedOn w:val="1"/>
    <w:uiPriority w:val="99"/>
    <w:pPr>
      <w:spacing w:before="100" w:beforeAutospacing="1" w:after="100" w:afterAutospacing="1"/>
    </w:pPr>
    <w:rPr>
      <w:lang w:val="en-GB" w:eastAsia="en-GB"/>
    </w:rPr>
  </w:style>
  <w:style w:type="character" w:styleId="29">
    <w:name w:val="page number"/>
    <w:basedOn w:val="6"/>
    <w:qFormat/>
    <w:uiPriority w:val="0"/>
  </w:style>
  <w:style w:type="character" w:styleId="30">
    <w:name w:val="Strong"/>
    <w:basedOn w:val="6"/>
    <w:qFormat/>
    <w:uiPriority w:val="22"/>
    <w:rPr>
      <w:b/>
      <w:bCs/>
    </w:rPr>
  </w:style>
  <w:style w:type="paragraph" w:styleId="31">
    <w:name w:val="Title"/>
    <w:basedOn w:val="1"/>
    <w:link w:val="39"/>
    <w:qFormat/>
    <w:uiPriority w:val="0"/>
    <w:pPr>
      <w:jc w:val="center"/>
    </w:pPr>
    <w:rPr>
      <w:rFonts w:ascii="Arial" w:hAnsi="Arial"/>
      <w:b/>
      <w:bCs/>
      <w:sz w:val="28"/>
      <w:szCs w:val="28"/>
      <w:u w:val="single"/>
    </w:rPr>
  </w:style>
  <w:style w:type="paragraph" w:customStyle="1" w:styleId="32">
    <w:name w:val="small version"/>
    <w:basedOn w:val="1"/>
    <w:qFormat/>
    <w:uiPriority w:val="0"/>
    <w:rPr>
      <w:rFonts w:ascii="Arial" w:hAnsi="Arial" w:eastAsia="Times"/>
      <w:sz w:val="20"/>
      <w:szCs w:val="20"/>
      <w:lang w:val="de-DE"/>
    </w:rPr>
  </w:style>
  <w:style w:type="paragraph" w:customStyle="1" w:styleId="33">
    <w:name w:val="UNV Text"/>
    <w:basedOn w:val="1"/>
    <w:qFormat/>
    <w:uiPriority w:val="0"/>
    <w:rPr>
      <w:rFonts w:ascii="Arial" w:hAnsi="Arial" w:eastAsia="Times"/>
      <w:szCs w:val="20"/>
    </w:rPr>
  </w:style>
  <w:style w:type="character" w:customStyle="1" w:styleId="34">
    <w:name w:val="Body Text 3 Char"/>
    <w:link w:val="11"/>
    <w:uiPriority w:val="99"/>
    <w:rPr>
      <w:sz w:val="16"/>
      <w:szCs w:val="16"/>
    </w:rPr>
  </w:style>
  <w:style w:type="paragraph" w:customStyle="1" w:styleId="35">
    <w:name w:val="Colorful List - Accent 11"/>
    <w:basedOn w:val="1"/>
    <w:qFormat/>
    <w:uiPriority w:val="99"/>
    <w:pPr>
      <w:spacing w:after="200" w:line="276" w:lineRule="auto"/>
      <w:ind w:left="720"/>
      <w:contextualSpacing/>
    </w:pPr>
    <w:rPr>
      <w:rFonts w:ascii="Calibri" w:hAnsi="Calibri" w:eastAsia="Calibri"/>
      <w:sz w:val="22"/>
      <w:szCs w:val="22"/>
      <w:lang w:val="en-GB"/>
    </w:rPr>
  </w:style>
  <w:style w:type="character" w:customStyle="1" w:styleId="36">
    <w:name w:val="Heading 2 Char"/>
    <w:link w:val="3"/>
    <w:semiHidden/>
    <w:uiPriority w:val="9"/>
    <w:rPr>
      <w:rFonts w:ascii="Cambria" w:hAnsi="Cambria" w:eastAsia="Times New Roman" w:cs="Times New Roman"/>
      <w:b/>
      <w:bCs/>
      <w:i/>
      <w:iCs/>
      <w:sz w:val="28"/>
      <w:szCs w:val="28"/>
      <w:lang w:val="en-US" w:eastAsia="en-US"/>
    </w:rPr>
  </w:style>
  <w:style w:type="character" w:customStyle="1" w:styleId="37">
    <w:name w:val="Heading 3 Char"/>
    <w:link w:val="4"/>
    <w:semiHidden/>
    <w:qFormat/>
    <w:uiPriority w:val="9"/>
    <w:rPr>
      <w:rFonts w:ascii="Cambria" w:hAnsi="Cambria" w:eastAsia="Times New Roman" w:cs="Times New Roman"/>
      <w:b/>
      <w:bCs/>
      <w:sz w:val="26"/>
      <w:szCs w:val="26"/>
      <w:lang w:val="en-US" w:eastAsia="en-US"/>
    </w:rPr>
  </w:style>
  <w:style w:type="character" w:customStyle="1" w:styleId="38">
    <w:name w:val="Body Text Char"/>
    <w:link w:val="9"/>
    <w:semiHidden/>
    <w:qFormat/>
    <w:uiPriority w:val="99"/>
    <w:rPr>
      <w:sz w:val="24"/>
      <w:szCs w:val="24"/>
      <w:lang w:val="en-US" w:eastAsia="en-US"/>
    </w:rPr>
  </w:style>
  <w:style w:type="character" w:customStyle="1" w:styleId="39">
    <w:name w:val="Title Char"/>
    <w:link w:val="31"/>
    <w:uiPriority w:val="0"/>
    <w:rPr>
      <w:rFonts w:ascii="Arial" w:hAnsi="Arial" w:cs="Arial"/>
      <w:b/>
      <w:bCs/>
      <w:sz w:val="28"/>
      <w:szCs w:val="28"/>
      <w:u w:val="single"/>
      <w:lang w:val="en-US" w:eastAsia="en-US"/>
    </w:rPr>
  </w:style>
  <w:style w:type="paragraph" w:customStyle="1" w:styleId="40">
    <w:name w:val="Default"/>
    <w:uiPriority w:val="0"/>
    <w:pPr>
      <w:autoSpaceDE w:val="0"/>
      <w:autoSpaceDN w:val="0"/>
      <w:adjustRightInd w:val="0"/>
    </w:pPr>
    <w:rPr>
      <w:rFonts w:ascii="Arial" w:hAnsi="Arial" w:cs="Arial" w:eastAsiaTheme="minorEastAsia"/>
      <w:color w:val="000000"/>
      <w:sz w:val="24"/>
      <w:szCs w:val="24"/>
      <w:lang w:val="en-GB" w:eastAsia="en-GB" w:bidi="ar-SA"/>
    </w:rPr>
  </w:style>
  <w:style w:type="character" w:customStyle="1" w:styleId="41">
    <w:name w:val="Footer Char"/>
    <w:link w:val="21"/>
    <w:qFormat/>
    <w:uiPriority w:val="99"/>
    <w:rPr>
      <w:sz w:val="24"/>
      <w:szCs w:val="24"/>
      <w:lang w:val="en-US" w:eastAsia="en-US"/>
    </w:rPr>
  </w:style>
  <w:style w:type="character" w:customStyle="1" w:styleId="42">
    <w:name w:val="Comment Text Char"/>
    <w:link w:val="16"/>
    <w:semiHidden/>
    <w:qFormat/>
    <w:uiPriority w:val="0"/>
    <w:rPr>
      <w:lang w:val="en-US" w:eastAsia="en-US"/>
    </w:rPr>
  </w:style>
  <w:style w:type="character" w:customStyle="1" w:styleId="43">
    <w:name w:val="Heading 4 Char"/>
    <w:link w:val="5"/>
    <w:qFormat/>
    <w:uiPriority w:val="0"/>
    <w:rPr>
      <w:rFonts w:ascii="Cambria" w:hAnsi="Cambria" w:eastAsia="Times New Roman" w:cs="Times New Roman"/>
      <w:b/>
      <w:bCs/>
      <w:i/>
      <w:iCs/>
      <w:color w:val="4F81BD"/>
      <w:sz w:val="24"/>
      <w:szCs w:val="24"/>
      <w:lang w:val="en-US" w:eastAsia="en-US"/>
    </w:rPr>
  </w:style>
  <w:style w:type="character" w:customStyle="1" w:styleId="44">
    <w:name w:val="Footnote Text Char"/>
    <w:link w:val="23"/>
    <w:semiHidden/>
    <w:qFormat/>
    <w:uiPriority w:val="99"/>
    <w:rPr>
      <w:lang w:val="en-US" w:eastAsia="en-US"/>
    </w:rPr>
  </w:style>
  <w:style w:type="character" w:customStyle="1" w:styleId="45">
    <w:name w:val="HTML Preformatted Char"/>
    <w:link w:val="25"/>
    <w:qFormat/>
    <w:uiPriority w:val="0"/>
    <w:rPr>
      <w:rFonts w:ascii="Courier New" w:hAnsi="Courier New" w:eastAsia="Arial Unicode MS" w:cs="Courier New"/>
      <w:lang w:val="en-US" w:eastAsia="en-US"/>
    </w:rPr>
  </w:style>
  <w:style w:type="character" w:customStyle="1" w:styleId="46">
    <w:name w:val="HTML Typewriter2"/>
    <w:qFormat/>
    <w:uiPriority w:val="0"/>
    <w:rPr>
      <w:rFonts w:ascii="Courier New" w:hAnsi="Courier New" w:eastAsia="Batang" w:cs="Courier New"/>
      <w:sz w:val="20"/>
      <w:szCs w:val="20"/>
    </w:rPr>
  </w:style>
  <w:style w:type="character" w:customStyle="1" w:styleId="47">
    <w:name w:val="Document Map Char"/>
    <w:link w:val="18"/>
    <w:semiHidden/>
    <w:qFormat/>
    <w:uiPriority w:val="99"/>
    <w:rPr>
      <w:rFonts w:ascii="Tahoma" w:hAnsi="Tahoma" w:cs="Tahoma"/>
      <w:sz w:val="16"/>
      <w:szCs w:val="16"/>
      <w:lang w:val="en-US" w:eastAsia="en-US"/>
    </w:rPr>
  </w:style>
  <w:style w:type="character" w:customStyle="1" w:styleId="48">
    <w:name w:val="st1"/>
    <w:basedOn w:val="6"/>
    <w:qFormat/>
    <w:uiPriority w:val="0"/>
  </w:style>
  <w:style w:type="paragraph" w:styleId="49">
    <w:name w:val="List Paragraph"/>
    <w:basedOn w:val="1"/>
    <w:link w:val="61"/>
    <w:qFormat/>
    <w:uiPriority w:val="34"/>
    <w:pPr>
      <w:ind w:left="720"/>
      <w:contextualSpacing/>
    </w:pPr>
  </w:style>
  <w:style w:type="character" w:styleId="50">
    <w:name w:val="Placeholder Text"/>
    <w:basedOn w:val="6"/>
    <w:semiHidden/>
    <w:qFormat/>
    <w:uiPriority w:val="99"/>
    <w:rPr>
      <w:color w:val="808080"/>
    </w:rPr>
  </w:style>
  <w:style w:type="character" w:customStyle="1" w:styleId="51">
    <w:name w:val="Style1"/>
    <w:basedOn w:val="6"/>
    <w:qFormat/>
    <w:uiPriority w:val="1"/>
    <w:rPr>
      <w:rFonts w:ascii="Arial" w:hAnsi="Arial"/>
      <w:color w:val="C00000"/>
      <w:sz w:val="22"/>
    </w:rPr>
  </w:style>
  <w:style w:type="character" w:customStyle="1" w:styleId="52">
    <w:name w:val="Style2"/>
    <w:basedOn w:val="6"/>
    <w:qFormat/>
    <w:uiPriority w:val="1"/>
    <w:rPr>
      <w:rFonts w:ascii="Arial" w:hAnsi="Arial"/>
      <w:color w:val="C00000"/>
      <w:sz w:val="22"/>
    </w:rPr>
  </w:style>
  <w:style w:type="character" w:customStyle="1" w:styleId="53">
    <w:name w:val="Style3"/>
    <w:basedOn w:val="52"/>
    <w:qFormat/>
    <w:uiPriority w:val="1"/>
    <w:rPr>
      <w:rFonts w:ascii="Arial" w:hAnsi="Arial"/>
      <w:color w:val="C00000"/>
      <w:sz w:val="22"/>
    </w:rPr>
  </w:style>
  <w:style w:type="character" w:customStyle="1" w:styleId="54">
    <w:name w:val="Style4"/>
    <w:basedOn w:val="6"/>
    <w:qFormat/>
    <w:uiPriority w:val="1"/>
    <w:rPr>
      <w:rFonts w:ascii="Arial" w:hAnsi="Arial"/>
      <w:color w:val="auto"/>
      <w:sz w:val="22"/>
    </w:rPr>
  </w:style>
  <w:style w:type="character" w:customStyle="1" w:styleId="55">
    <w:name w:val="Style5"/>
    <w:basedOn w:val="6"/>
    <w:qFormat/>
    <w:uiPriority w:val="1"/>
    <w:rPr>
      <w:rFonts w:ascii="Arial" w:hAnsi="Arial"/>
      <w:sz w:val="20"/>
    </w:rPr>
  </w:style>
  <w:style w:type="character" w:customStyle="1" w:styleId="56">
    <w:name w:val="Style6"/>
    <w:basedOn w:val="6"/>
    <w:qFormat/>
    <w:uiPriority w:val="1"/>
    <w:rPr>
      <w:rFonts w:ascii="Arial" w:hAnsi="Arial"/>
      <w:sz w:val="20"/>
    </w:rPr>
  </w:style>
  <w:style w:type="paragraph" w:customStyle="1" w:styleId="57">
    <w:name w:val="Pa0"/>
    <w:basedOn w:val="40"/>
    <w:next w:val="40"/>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58">
    <w:name w:val="A0"/>
    <w:qFormat/>
    <w:uiPriority w:val="0"/>
    <w:rPr>
      <w:rFonts w:cs="Proxima Nova Lt"/>
      <w:color w:val="0085CB"/>
      <w:sz w:val="14"/>
      <w:szCs w:val="14"/>
    </w:rPr>
  </w:style>
  <w:style w:type="character" w:customStyle="1" w:styleId="59">
    <w:name w:val="Style7"/>
    <w:basedOn w:val="6"/>
    <w:uiPriority w:val="1"/>
    <w:rPr>
      <w:rFonts w:ascii="Arial" w:hAnsi="Arial"/>
      <w:sz w:val="20"/>
    </w:rPr>
  </w:style>
  <w:style w:type="character" w:customStyle="1" w:styleId="60">
    <w:name w:val="Unresolved Mention"/>
    <w:basedOn w:val="6"/>
    <w:semiHidden/>
    <w:unhideWhenUsed/>
    <w:uiPriority w:val="99"/>
    <w:rPr>
      <w:color w:val="605E5C"/>
      <w:shd w:val="clear" w:color="auto" w:fill="E1DFDD"/>
    </w:rPr>
  </w:style>
  <w:style w:type="character" w:customStyle="1" w:styleId="61">
    <w:name w:val="List Paragraph Char"/>
    <w:basedOn w:val="6"/>
    <w:link w:val="49"/>
    <w:qFormat/>
    <w:locked/>
    <w:uiPriority w:val="34"/>
    <w:rPr>
      <w:sz w:val="24"/>
      <w:szCs w:val="24"/>
    </w:rPr>
  </w:style>
  <w:style w:type="paragraph" w:customStyle="1" w:styleId="62">
    <w:name w:val="Revision"/>
    <w:hidden/>
    <w:semiHidden/>
    <w:qFormat/>
    <w:uiPriority w:val="99"/>
    <w:rPr>
      <w:rFonts w:ascii="Times New Roman" w:hAnsi="Times New Roman" w:cs="Times New Roman" w:eastAsiaTheme="minorEastAsia"/>
      <w:sz w:val="24"/>
      <w:szCs w:val="24"/>
      <w:lang w:val="en-US" w:eastAsia="en-US" w:bidi="ar-SA"/>
    </w:rPr>
  </w:style>
  <w:style w:type="character" w:customStyle="1" w:styleId="63">
    <w:name w:val="Comment Subject Char"/>
    <w:basedOn w:val="42"/>
    <w:link w:val="17"/>
    <w:semiHidden/>
    <w:uiPriority w:val="99"/>
    <w:rPr>
      <w:b/>
      <w:bCs/>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32D59E740744409F5F86342C875B7C"/>
        <w:style w:val=""/>
        <w:category>
          <w:name w:val="General"/>
          <w:gallery w:val="placeholder"/>
        </w:category>
        <w:types>
          <w:type w:val="bbPlcHdr"/>
        </w:types>
        <w:behaviors>
          <w:behavior w:val="content"/>
        </w:behaviors>
        <w:description w:val=""/>
        <w:guid w:val="{8A55D0C8-F71D-45E5-9421-8A081D6EF75F}"/>
      </w:docPartPr>
      <w:docPartBody>
        <w:p w14:paraId="125EF25D">
          <w:pPr>
            <w:pStyle w:val="12"/>
          </w:pPr>
          <w:r>
            <w:rPr>
              <w:color w:val="808080" w:themeColor="background1" w:themeShade="80"/>
              <w:lang w:eastAsia="en-GB"/>
            </w:rPr>
            <w:t>Choose an SDG</w:t>
          </w:r>
        </w:p>
      </w:docPartBody>
    </w:docPart>
    <w:docPart>
      <w:docPartPr>
        <w:name w:val="805FFEF535C3449BB248963F2D008A87"/>
        <w:style w:val=""/>
        <w:category>
          <w:name w:val="General"/>
          <w:gallery w:val="placeholder"/>
        </w:category>
        <w:types>
          <w:type w:val="bbPlcHdr"/>
        </w:types>
        <w:behaviors>
          <w:behavior w:val="content"/>
        </w:behaviors>
        <w:description w:val=""/>
        <w:guid w:val="{CC84EE9A-46BB-4A4F-83A2-E88EC5B2009D}"/>
      </w:docPartPr>
      <w:docPartBody>
        <w:p w14:paraId="0E2451EC">
          <w:pPr>
            <w:pStyle w:val="9"/>
          </w:pPr>
          <w:r>
            <w:rPr>
              <w:rStyle w:val="4"/>
              <w:rFonts w:ascii="Arial" w:hAnsi="Arial" w:cs="Arial"/>
              <w:color w:val="808080" w:themeColor="background1" w:themeShade="80"/>
              <w:sz w:val="20"/>
              <w:szCs w:val="20"/>
            </w:rPr>
            <w:t>Choose an item.</w:t>
          </w:r>
        </w:p>
      </w:docPartBody>
    </w:docPart>
    <w:docPart>
      <w:docPartPr>
        <w:name w:val="A3A9C1D9C4BE4253B9009E85DABD1241"/>
        <w:style w:val=""/>
        <w:category>
          <w:name w:val="General"/>
          <w:gallery w:val="placeholder"/>
        </w:category>
        <w:types>
          <w:type w:val="bbPlcHdr"/>
        </w:types>
        <w:behaviors>
          <w:behavior w:val="content"/>
        </w:behaviors>
        <w:description w:val=""/>
        <w:guid w:val="{2A62A989-3175-4AAC-9E3A-C0381089B0F6}"/>
      </w:docPartPr>
      <w:docPartBody>
        <w:p w14:paraId="53951AF9">
          <w:pPr>
            <w:pStyle w:val="7"/>
          </w:pPr>
          <w:r>
            <w:rPr>
              <w:rStyle w:val="4"/>
              <w:rFonts w:ascii="Arial" w:hAnsi="Arial" w:cs="Arial"/>
              <w:sz w:val="20"/>
              <w:szCs w:val="20"/>
            </w:rPr>
            <w:t>Insert assignment title.</w:t>
          </w:r>
        </w:p>
      </w:docPartBody>
    </w:docPart>
    <w:docPart>
      <w:docPartPr>
        <w:name w:val="A7337F0ABF7D49A0B39B81687A7D15CA"/>
        <w:style w:val=""/>
        <w:category>
          <w:name w:val="General"/>
          <w:gallery w:val="placeholder"/>
        </w:category>
        <w:types>
          <w:type w:val="bbPlcHdr"/>
        </w:types>
        <w:behaviors>
          <w:behavior w:val="content"/>
        </w:behaviors>
        <w:description w:val=""/>
        <w:guid w:val="{453FBFCF-E991-44D3-97C0-CE80E67775DE}"/>
      </w:docPartPr>
      <w:docPartBody>
        <w:p w14:paraId="3831132C">
          <w:pPr>
            <w:pStyle w:val="8"/>
          </w:pPr>
          <w:r>
            <w:rPr>
              <w:rStyle w:val="5"/>
              <w:color w:val="808080" w:themeColor="background1" w:themeShade="80"/>
            </w:rPr>
            <w:t>Name and acronym of host entity</w:t>
          </w:r>
        </w:p>
      </w:docPartBody>
    </w:docPart>
    <w:docPart>
      <w:docPartPr>
        <w:name w:val="5CFD12E7612448BEACCDAD6341934DE5"/>
        <w:style w:val=""/>
        <w:category>
          <w:name w:val="General"/>
          <w:gallery w:val="placeholder"/>
        </w:category>
        <w:types>
          <w:type w:val="bbPlcHdr"/>
        </w:types>
        <w:behaviors>
          <w:behavior w:val="content"/>
        </w:behaviors>
        <w:description w:val=""/>
        <w:guid w:val="{57022F4B-8534-4D43-AE3F-0103BA8399C3}"/>
      </w:docPartPr>
      <w:docPartBody>
        <w:p w14:paraId="7E9D002A">
          <w:pPr>
            <w:pStyle w:val="10"/>
          </w:pPr>
          <w:r>
            <w:rPr>
              <w:rStyle w:val="4"/>
              <w:sz w:val="20"/>
              <w:szCs w:val="20"/>
            </w:rPr>
            <w:t>Insert duty station, country</w:t>
          </w:r>
        </w:p>
      </w:docPartBody>
    </w:docPart>
    <w:docPart>
      <w:docPartPr>
        <w:name w:val="0021C95792AA4EB7A5A3FB55C0D81721"/>
        <w:style w:val=""/>
        <w:category>
          <w:name w:val="General"/>
          <w:gallery w:val="placeholder"/>
        </w:category>
        <w:types>
          <w:type w:val="bbPlcHdr"/>
        </w:types>
        <w:behaviors>
          <w:behavior w:val="content"/>
        </w:behaviors>
        <w:description w:val=""/>
        <w:guid w:val="{91E51E28-861D-4824-B34E-5B2C9B3E4851}"/>
      </w:docPartPr>
      <w:docPartBody>
        <w:p w14:paraId="2F7B0439">
          <w:pPr>
            <w:pStyle w:val="11"/>
          </w:pPr>
          <w:r>
            <w:rPr>
              <w:rStyle w:val="4"/>
            </w:rPr>
            <w:t>Enter number of volunteers</w:t>
          </w:r>
        </w:p>
      </w:docPartBody>
    </w:docPart>
    <w:docPart>
      <w:docPartPr>
        <w:name w:val="544CD143FC2545A0A06DDB77F32E3A80"/>
        <w:style w:val=""/>
        <w:category>
          <w:name w:val="General"/>
          <w:gallery w:val="placeholder"/>
        </w:category>
        <w:types>
          <w:type w:val="bbPlcHdr"/>
        </w:types>
        <w:behaviors>
          <w:behavior w:val="content"/>
        </w:behaviors>
        <w:description w:val=""/>
        <w:guid w:val="{B10ACAA7-D50F-4D16-81E4-93A5852C7664}"/>
      </w:docPartPr>
      <w:docPartBody>
        <w:p w14:paraId="36D8B626">
          <w:pPr>
            <w:pStyle w:val="6"/>
          </w:pPr>
          <w:r>
            <w:rPr>
              <w:rStyle w:val="4"/>
            </w:rPr>
            <w:t>Choose an item.</w:t>
          </w:r>
        </w:p>
      </w:docPartBody>
    </w:docPart>
    <w:docPart>
      <w:docPartPr>
        <w:name w:val="36475D6DBE5748D68DF76B63FA56C8E0"/>
        <w:style w:val=""/>
        <w:category>
          <w:name w:val="General"/>
          <w:gallery w:val="placeholder"/>
        </w:category>
        <w:types>
          <w:type w:val="bbPlcHdr"/>
        </w:types>
        <w:behaviors>
          <w:behavior w:val="content"/>
        </w:behaviors>
        <w:description w:val=""/>
        <w:guid w:val="{1CC76457-5CE8-45FB-BCBB-0FEA2D71DE21}"/>
      </w:docPartPr>
      <w:docPartBody>
        <w:p w14:paraId="3F61588B">
          <w:pPr>
            <w:pStyle w:val="14"/>
          </w:pPr>
          <w:r>
            <w:rPr>
              <w:rStyle w:val="4"/>
              <w:rFonts w:ascii="Arial" w:hAnsi="Arial" w:cs="Arial"/>
              <w:color w:val="C00000"/>
              <w:sz w:val="20"/>
              <w:szCs w:val="20"/>
            </w:rPr>
            <w:t>Choose an item.</w:t>
          </w:r>
        </w:p>
      </w:docPartBody>
    </w:docPart>
    <w:docPart>
      <w:docPartPr>
        <w:name w:val="735E321DD4D94B42BBCCBF6EED1F413C"/>
        <w:style w:val=""/>
        <w:category>
          <w:name w:val="General"/>
          <w:gallery w:val="placeholder"/>
        </w:category>
        <w:types>
          <w:type w:val="bbPlcHdr"/>
        </w:types>
        <w:behaviors>
          <w:behavior w:val="content"/>
        </w:behaviors>
        <w:description w:val=""/>
        <w:guid w:val="{4856CB6F-A65C-48EE-B98B-21B6B37CBF9E}"/>
      </w:docPartPr>
      <w:docPartBody>
        <w:p w14:paraId="30A2AE3C">
          <w:pPr>
            <w:pStyle w:val="13"/>
          </w:pPr>
          <w:bookmarkStart w:id="0" w:name="_Hlk519864267"/>
          <w:r>
            <w:rPr>
              <w:rStyle w:val="4"/>
              <w:rFonts w:ascii="Arial" w:hAnsi="Arial" w:cs="Arial"/>
              <w:color w:val="C00000"/>
              <w:sz w:val="20"/>
              <w:szCs w:val="20"/>
            </w:rPr>
            <w:t>Insert function of supervisor</w:t>
          </w:r>
          <w:bookmarkEnd w:id="0"/>
        </w:p>
      </w:docPartBody>
    </w:docPart>
    <w:docPart>
      <w:docPartPr>
        <w:name w:val="BDE40F842B6C4F7F883C0DC343409CF4"/>
        <w:style w:val=""/>
        <w:category>
          <w:name w:val="General"/>
          <w:gallery w:val="placeholder"/>
        </w:category>
        <w:types>
          <w:type w:val="bbPlcHdr"/>
        </w:types>
        <w:behaviors>
          <w:behavior w:val="content"/>
        </w:behaviors>
        <w:description w:val=""/>
        <w:guid w:val="{2F3E0B07-BE3B-4A2B-8D45-7C94013B23EA}"/>
      </w:docPartPr>
      <w:docPartBody>
        <w:p w14:paraId="7D82740A">
          <w:pPr>
            <w:pStyle w:val="15"/>
          </w:pPr>
          <w:r>
            <w:rPr>
              <w:rStyle w:val="4"/>
              <w:rFonts w:ascii="Arial" w:hAnsi="Arial" w:cs="Arial"/>
              <w:color w:val="808080" w:themeColor="background1" w:themeShade="80"/>
              <w:sz w:val="20"/>
              <w:szCs w:val="20"/>
            </w:rPr>
            <w:t>Choose an item.</w:t>
          </w:r>
        </w:p>
      </w:docPartBody>
    </w:docPart>
    <w:docPart>
      <w:docPartPr>
        <w:name w:val="5E2B66F84A8A4E169E09B0C43F673764"/>
        <w:style w:val=""/>
        <w:category>
          <w:name w:val="General"/>
          <w:gallery w:val="placeholder"/>
        </w:category>
        <w:types>
          <w:type w:val="bbPlcHdr"/>
        </w:types>
        <w:behaviors>
          <w:behavior w:val="content"/>
        </w:behaviors>
        <w:description w:val=""/>
        <w:guid w:val="{8BEE94F0-D4C9-4DDA-B4EF-9091A1FCDBBB}"/>
      </w:docPartPr>
      <w:docPartBody>
        <w:p w14:paraId="6C2F4A92">
          <w:pPr>
            <w:pStyle w:val="16"/>
          </w:pPr>
          <w:r>
            <w:rPr>
              <w:rFonts w:ascii="Arial" w:hAnsi="Arial" w:cs="Arial"/>
              <w:bCs/>
              <w:color w:val="808080" w:themeColor="background1" w:themeShade="80"/>
              <w:sz w:val="20"/>
              <w:szCs w:val="20"/>
            </w:rPr>
            <w:t>Insert number of years</w:t>
          </w:r>
        </w:p>
      </w:docPartBody>
    </w:docPart>
    <w:docPart>
      <w:docPartPr>
        <w:name w:val="827B522D817A4D5EAD36588EC7B5EA3A"/>
        <w:style w:val=""/>
        <w:category>
          <w:name w:val="General"/>
          <w:gallery w:val="placeholder"/>
        </w:category>
        <w:types>
          <w:type w:val="bbPlcHdr"/>
        </w:types>
        <w:behaviors>
          <w:behavior w:val="content"/>
        </w:behaviors>
        <w:description w:val=""/>
        <w:guid w:val="{9160673B-1379-4B24-8A15-67FA6ADF7675}"/>
      </w:docPartPr>
      <w:docPartBody>
        <w:p w14:paraId="1A3D035A">
          <w:pPr>
            <w:pStyle w:val="17"/>
          </w:pPr>
          <w:r>
            <w:rPr>
              <w:rStyle w:val="4"/>
              <w:rFonts w:ascii="Arial" w:hAnsi="Arial" w:cs="Arial"/>
              <w:color w:val="C00000"/>
              <w:sz w:val="20"/>
              <w:szCs w:val="20"/>
            </w:rPr>
            <w:t>Choose an item.</w:t>
          </w:r>
        </w:p>
      </w:docPartBody>
    </w:docPart>
    <w:docPart>
      <w:docPartPr>
        <w:name w:val="CDE7F2D2D1ED45F4817F9F63370986F2"/>
        <w:style w:val=""/>
        <w:category>
          <w:name w:val="General"/>
          <w:gallery w:val="placeholder"/>
        </w:category>
        <w:types>
          <w:type w:val="bbPlcHdr"/>
        </w:types>
        <w:behaviors>
          <w:behavior w:val="content"/>
        </w:behaviors>
        <w:description w:val=""/>
        <w:guid w:val="{A743DCB9-91AB-42CB-AF2F-0A7C8DD1237C}"/>
      </w:docPartPr>
      <w:docPartBody>
        <w:p w14:paraId="59848CE9">
          <w:pPr>
            <w:pStyle w:val="18"/>
          </w:pPr>
          <w:r>
            <w:rPr>
              <w:rStyle w:val="4"/>
              <w:rFonts w:ascii="Arial" w:hAnsi="Arial" w:cs="Arial"/>
              <w:color w:val="C00000"/>
              <w:sz w:val="20"/>
              <w:szCs w:val="20"/>
            </w:rPr>
            <w:t>Choose an item.</w:t>
          </w:r>
        </w:p>
      </w:docPartBody>
    </w:docPart>
    <w:docPart>
      <w:docPartPr>
        <w:name w:val="DE221F1A8B9A40CFAFEB6FF7C195F4B1"/>
        <w:style w:val=""/>
        <w:category>
          <w:name w:val="General"/>
          <w:gallery w:val="placeholder"/>
        </w:category>
        <w:types>
          <w:type w:val="bbPlcHdr"/>
        </w:types>
        <w:behaviors>
          <w:behavior w:val="content"/>
        </w:behaviors>
        <w:description w:val=""/>
        <w:guid w:val="{1D1AF47E-5CA9-4BC6-8881-F3DBD54BAC94}"/>
      </w:docPartPr>
      <w:docPartBody>
        <w:p w14:paraId="439B328C">
          <w:pPr>
            <w:pStyle w:val="19"/>
          </w:pPr>
          <w:r>
            <w:rPr>
              <w:rStyle w:val="4"/>
              <w:rFonts w:ascii="Arial" w:hAnsi="Arial" w:cs="Arial"/>
              <w:sz w:val="20"/>
              <w:szCs w:val="20"/>
            </w:rPr>
            <w:t>Enter expected start date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21C52"/>
    <w:rsid w:val="0003219C"/>
    <w:rsid w:val="00066871"/>
    <w:rsid w:val="002B6695"/>
    <w:rsid w:val="002E4EE1"/>
    <w:rsid w:val="00391F0C"/>
    <w:rsid w:val="003C452B"/>
    <w:rsid w:val="003C5CDB"/>
    <w:rsid w:val="00455EE9"/>
    <w:rsid w:val="00467B80"/>
    <w:rsid w:val="004E3C4B"/>
    <w:rsid w:val="00534FBA"/>
    <w:rsid w:val="005554E8"/>
    <w:rsid w:val="005936C2"/>
    <w:rsid w:val="005E0891"/>
    <w:rsid w:val="006425DA"/>
    <w:rsid w:val="0065518D"/>
    <w:rsid w:val="006F3AAF"/>
    <w:rsid w:val="00706DF8"/>
    <w:rsid w:val="0071617D"/>
    <w:rsid w:val="00773608"/>
    <w:rsid w:val="007E75F3"/>
    <w:rsid w:val="008058AE"/>
    <w:rsid w:val="0081445B"/>
    <w:rsid w:val="00854614"/>
    <w:rsid w:val="008D37AA"/>
    <w:rsid w:val="00923577"/>
    <w:rsid w:val="009704F5"/>
    <w:rsid w:val="009C4448"/>
    <w:rsid w:val="00A61106"/>
    <w:rsid w:val="00B76FC2"/>
    <w:rsid w:val="00BC7B19"/>
    <w:rsid w:val="00CD1D1A"/>
    <w:rsid w:val="00DD7CCB"/>
    <w:rsid w:val="00DF0CA4"/>
    <w:rsid w:val="00E75483"/>
    <w:rsid w:val="00E972BE"/>
    <w:rsid w:val="00EE499A"/>
    <w:rsid w:val="00F000BA"/>
    <w:rsid w:val="00F81C00"/>
    <w:rsid w:val="00FA0078"/>
    <w:rsid w:val="00FE08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character" w:customStyle="1" w:styleId="5">
    <w:name w:val="Style7"/>
    <w:basedOn w:val="2"/>
    <w:uiPriority w:val="1"/>
    <w:rPr>
      <w:rFonts w:ascii="Arial" w:hAnsi="Arial"/>
      <w:sz w:val="20"/>
    </w:rPr>
  </w:style>
  <w:style w:type="paragraph" w:customStyle="1" w:styleId="6">
    <w:name w:val="544CD143FC2545A0A06DDB77F32E3A80"/>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A3A9C1D9C4BE4253B9009E85DABD1241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A7337F0ABF7D49A0B39B81687A7D15CA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9">
    <w:name w:val="805FFEF535C3449BB248963F2D008A87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0">
    <w:name w:val="5CFD12E7612448BEACCDAD6341934DE56"/>
    <w:qFormat/>
    <w:uiPriority w:val="0"/>
    <w:pPr>
      <w:autoSpaceDE w:val="0"/>
      <w:autoSpaceDN w:val="0"/>
      <w:adjustRightInd w:val="0"/>
      <w:spacing w:after="0" w:line="240" w:lineRule="auto"/>
    </w:pPr>
    <w:rPr>
      <w:rFonts w:ascii="Arial" w:hAnsi="Arial" w:eastAsia="Times New Roman" w:cs="Arial"/>
      <w:color w:val="000000"/>
      <w:sz w:val="24"/>
      <w:szCs w:val="24"/>
      <w:lang w:val="en-GB" w:eastAsia="en-GB" w:bidi="ar-SA"/>
    </w:rPr>
  </w:style>
  <w:style w:type="paragraph" w:customStyle="1" w:styleId="11">
    <w:name w:val="0021C95792AA4EB7A5A3FB55C0D81721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2">
    <w:name w:val="F332D59E740744409F5F86342C875B7C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3">
    <w:name w:val="735E321DD4D94B42BBCCBF6EED1F413C3"/>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4">
    <w:name w:val="36475D6DBE5748D68DF76B63FA56C8E04"/>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5">
    <w:name w:val="BDE40F842B6C4F7F883C0DC343409CF42"/>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6">
    <w:name w:val="5E2B66F84A8A4E169E09B0C43F6737641"/>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17">
    <w:name w:val="827B522D817A4D5EAD36588EC7B5EA3A"/>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18">
    <w:name w:val="CDE7F2D2D1ED45F4817F9F63370986F2"/>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19">
    <w:name w:val="DE221F1A8B9A40CFAFEB6FF7C195F4B1"/>
    <w:uiPriority w:val="0"/>
    <w:pPr>
      <w:spacing w:after="160" w:line="259" w:lineRule="auto"/>
    </w:pPr>
    <w:rPr>
      <w:rFonts w:asciiTheme="minorHAnsi" w:hAnsiTheme="minorHAnsi" w:eastAsiaTheme="minorEastAsia" w:cstheme="minorBidi"/>
      <w:sz w:val="22"/>
      <w:szCs w:val="22"/>
      <w:lang w:val="en-NZ" w:eastAsia="en-NZ"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InfoPath Form Template" ma:contentTypeID="0x010100F8EF98760CBA4A94994F13BA881038FA00CEAE1D8CC2C5024589C8CB5C0F40CF51" ma:contentTypeVersion="0" ma:contentTypeDescription="A Microsoft InfoPath Form Template." ma:contentTypeScope="" ma:versionID="ab9f4f444645471780ca7c05580edee1">
  <xsd:schema xmlns:xsd="http://www.w3.org/2001/XMLSchema" xmlns:xs="http://www.w3.org/2001/XMLSchema" xmlns:p="http://schemas.microsoft.com/office/2006/metadata/properties" xmlns:ns2="bce31d90-9e15-412d-948a-fe8ec45c1bf3" targetNamespace="http://schemas.microsoft.com/office/2006/metadata/properties" ma:root="true" ma:fieldsID="5492c3a2b6a80cf0d256caca34feef52" ns2:_="">
    <xsd:import namespace="bce31d90-9e15-412d-948a-fe8ec45c1bf3"/>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31d90-9e15-412d-948a-fe8ec45c1bf3" elementFormDefault="qualified">
    <xsd:import namespace="http://schemas.microsoft.com/office/2006/documentManagement/types"/>
    <xsd:import namespace="http://schemas.microsoft.com/office/infopath/2007/PartnerControls"/>
    <xsd:element name="FormName" ma:index="8" nillable="true" ma:displayName="Form Name" ma:internalName="FormName">
      <xsd:simpleType>
        <xsd:restriction base="dms:Text"/>
      </xsd:simpleType>
    </xsd:element>
    <xsd:element name="FormCategory" ma:index="9" nillable="true" ma:displayName="Form Category" ma:internalName="FormCategory">
      <xsd:simpleType>
        <xsd:restriction base="dms:Text"/>
      </xsd:simpleType>
    </xsd:element>
    <xsd:element name="FormVersion" ma:index="10" nillable="true" ma:displayName="Form Version" ma:internalName="FormVersion">
      <xsd:simpleType>
        <xsd:restriction base="dms:Text"/>
      </xsd:simpleType>
    </xsd:element>
    <xsd:element name="FormId" ma:index="11" nillable="true" ma:displayName="Form ID" ma:internalName="FormId">
      <xsd:simpleType>
        <xsd:restriction base="dms:Text"/>
      </xsd:simpleType>
    </xsd:element>
    <xsd:element name="FormLocale" ma:index="12" nillable="true" ma:displayName="Form Locale" ma:internalName="FormLocale">
      <xsd:simpleType>
        <xsd:restriction base="dms:Text"/>
      </xsd:simpleType>
    </xsd:element>
    <xsd:element name="FormDescription" ma:index="13" nillable="true" ma:displayName="Form Description" ma:internalName="FormDescription">
      <xsd:simpleType>
        <xsd:restriction base="dms:Text"/>
      </xsd:simpleType>
    </xsd:element>
    <xsd:element name="CustomContentTypeId" ma:index="14" nillable="true" ma:displayName="Content Type ID" ma:hidden="true" ma:internalName="CustomContentTypeId">
      <xsd:simpleType>
        <xsd:restriction base="dms:Text"/>
      </xsd:simpleType>
    </xsd:element>
    <xsd:element name="ShowInCatalog" ma:index="15" nillable="true" ma:displayName="Show in Catalog" ma:default="TRUE" ma:internalName="ShowInCatalo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14B53-0B20-4C8A-AE36-D4374B2CCA76}">
  <ds:schemaRefs/>
</ds:datastoreItem>
</file>

<file path=customXml/itemProps3.xml><?xml version="1.0" encoding="utf-8"?>
<ds:datastoreItem xmlns:ds="http://schemas.openxmlformats.org/officeDocument/2006/customXml" ds:itemID="{DD690167-B0DF-4C3F-94E3-9401BBC54706}">
  <ds:schemaRefs/>
</ds:datastoreItem>
</file>

<file path=customXml/itemProps4.xml><?xml version="1.0" encoding="utf-8"?>
<ds:datastoreItem xmlns:ds="http://schemas.openxmlformats.org/officeDocument/2006/customXml" ds:itemID="{DDF5DAB0-9C97-4F90-8CBC-99E03303676C}">
  <ds:schemaRefs/>
</ds:datastoreItem>
</file>

<file path=customXml/itemProps5.xml><?xml version="1.0" encoding="utf-8"?>
<ds:datastoreItem xmlns:ds="http://schemas.openxmlformats.org/officeDocument/2006/customXml" ds:itemID="{82176784-F64A-46D2-81E5-38859E5E97F1}">
  <ds:schemaRefs/>
</ds:datastoreItem>
</file>

<file path=docProps/app.xml><?xml version="1.0" encoding="utf-8"?>
<Properties xmlns="http://schemas.openxmlformats.org/officeDocument/2006/extended-properties" xmlns:vt="http://schemas.openxmlformats.org/officeDocument/2006/docPropsVTypes">
  <Template>Normal</Template>
  <Company>UNV</Company>
  <Pages>6</Pages>
  <Words>2588</Words>
  <Characters>14754</Characters>
  <Lines>122</Lines>
  <Paragraphs>34</Paragraphs>
  <TotalTime>36</TotalTime>
  <ScaleCrop>false</ScaleCrop>
  <LinksUpToDate>false</LinksUpToDate>
  <CharactersWithSpaces>17308</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2025-03-26T03:48:00Z</dcterms:created>
  <dc:creator>smcquade</dc:creator>
  <cp:lastModifiedBy>UNV.CN</cp:lastModifiedBy>
  <cp:lastPrinted>2013-03-03T08:52:00Z</cp:lastPrinted>
  <dcterms:modified xsi:type="dcterms:W3CDTF">2025-04-15T09:41:08Z</dcterms:modified>
  <dc:title>Standard DoA IUNV Rapid Assessment and Gender Analysis Coordinator (UN Women - generic)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KSOProductBuildVer">
    <vt:lpwstr>1033-12.2.0.20782</vt:lpwstr>
  </property>
  <property fmtid="{D5CDD505-2E9C-101B-9397-08002B2CF9AE}" pid="6" name="ICV">
    <vt:lpwstr>607411C3F4354F50829C448F01E79CB3_12</vt:lpwstr>
  </property>
</Properties>
</file>